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80" w:after="120"/>
      </w:pPr>
      <w:r>
        <w:rPr>
          <w:rFonts w:ascii="Georgia" w:hAnsi="Georgia"/>
          <w:b/>
          <w:color w:val="1A1A2E"/>
          <w:sz w:val="26"/>
        </w:rPr>
        <w:t>ONLINE-PLATTFORM — buecher.effedore.com</w:t>
      </w:r>
    </w:p>
    <w:p>
      <w:pPr>
        <w:spacing w:after="40"/>
      </w:pPr>
    </w:p>
    <w:p>
      <w:pPr>
        <w:spacing w:before="280" w:after="120"/>
      </w:pPr>
      <w:r>
        <w:rPr>
          <w:rFonts w:ascii="Georgia" w:hAnsi="Georgia"/>
          <w:b/>
          <w:color w:val="1A1A2E"/>
          <w:sz w:val="26"/>
        </w:rPr>
        <w:t>Material zu Unterkapitel 2.5</w:t>
      </w:r>
    </w:p>
    <w:p>
      <w:pPr>
        <w:spacing w:after="40"/>
      </w:pPr>
    </w:p>
    <w:p>
      <w:pPr>
        <w:spacing w:before="120" w:after="120"/>
      </w:pPr>
      <w:r>
        <w:rPr>
          <w:color w:val="CCCCCC"/>
          <w:sz w:val="14"/>
        </w:rPr>
        <w:t>────────────────────────────────────────────────────────────────────────────────</w:t>
      </w:r>
    </w:p>
    <w:p>
      <w:pPr>
        <w:spacing w:after="40"/>
      </w:pPr>
    </w:p>
    <w:p>
      <w:pPr>
        <w:spacing w:before="280" w:after="120"/>
      </w:pPr>
      <w:r>
        <w:rPr>
          <w:rFonts w:ascii="Georgia" w:hAnsi="Georgia"/>
          <w:b/>
          <w:color w:val="1A1A2E"/>
          <w:sz w:val="26"/>
        </w:rPr>
        <w:t>1. Risk-Register-Template für Alpine Hotelstrukturen</w:t>
      </w:r>
    </w:p>
    <w:p>
      <w:pPr>
        <w:spacing w:after="40"/>
      </w:pPr>
    </w:p>
    <w:p>
      <w:pPr>
        <w:spacing w:before="280" w:after="100"/>
      </w:pPr>
      <w:r>
        <w:rPr>
          <w:rFonts w:ascii="Georgia" w:hAnsi="Georgia"/>
          <w:b/>
          <w:color w:val="0B5030"/>
          <w:sz w:val="24"/>
        </w:rPr>
        <w:t>*ISO-14001:2026-konformes Klimarisikoregister nach Klausel 6.1.1 — angepasst an die alpinen Betriebsbedingungen Graubündens*</w:t>
      </w:r>
    </w:p>
    <w:p>
      <w:pPr>
        <w:spacing w:after="60"/>
      </w:pPr>
      <w:r>
        <w:rPr>
          <w:color w:val="0B5030"/>
          <w:sz w:val="14"/>
        </w:rPr>
        <w:t>━━━━━━━━━━━━━━━━━━━━━━━━━━━━━━━━━━━━━━━━━━━━━━━━━━━━━━━━━━━━━━━━━━━━━━━━━━━━━━━━</w:t>
      </w:r>
    </w:p>
    <w:p>
      <w:pPr>
        <w:spacing w:after="40"/>
      </w:pPr>
    </w:p>
    <w:p>
      <w:pPr>
        <w:spacing w:after="60"/>
      </w:pPr>
      <w:r>
        <w:rPr>
          <w:rFonts w:ascii="Georgia" w:hAnsi="Georgia"/>
          <w:sz w:val="19"/>
        </w:rPr>
      </w:r>
      <w:r>
        <w:rPr>
          <w:rFonts w:ascii="Georgia" w:hAnsi="Georgia"/>
          <w:b/>
          <w:sz w:val="19"/>
        </w:rPr>
        <w:t>Dokumentversion:</w:t>
      </w:r>
      <w:r>
        <w:rPr>
          <w:rFonts w:ascii="Georgia" w:hAnsi="Georgia"/>
          <w:sz w:val="19"/>
        </w:rPr>
        <w:t xml:space="preserve"> 1.0</w:t>
      </w:r>
    </w:p>
    <w:p>
      <w:pPr>
        <w:spacing w:after="60"/>
      </w:pPr>
      <w:r>
        <w:rPr>
          <w:rFonts w:ascii="Georgia" w:hAnsi="Georgia"/>
          <w:sz w:val="19"/>
        </w:rPr>
      </w:r>
      <w:r>
        <w:rPr>
          <w:rFonts w:ascii="Georgia" w:hAnsi="Georgia"/>
          <w:b/>
          <w:sz w:val="19"/>
        </w:rPr>
        <w:t>Normative Referenz:</w:t>
      </w:r>
      <w:r>
        <w:rPr>
          <w:rFonts w:ascii="Georgia" w:hAnsi="Georgia"/>
          <w:sz w:val="19"/>
        </w:rPr>
        <w:t xml:space="preserve"> ISO 14001:2026 Klausel 6.1.1; ISO 14091:2021; TCFD-Framework</w:t>
      </w:r>
    </w:p>
    <w:p>
      <w:pPr>
        <w:spacing w:after="60"/>
      </w:pPr>
      <w:r>
        <w:rPr>
          <w:rFonts w:ascii="Georgia" w:hAnsi="Georgia"/>
          <w:sz w:val="19"/>
        </w:rPr>
      </w:r>
      <w:r>
        <w:rPr>
          <w:rFonts w:ascii="Georgia" w:hAnsi="Georgia"/>
          <w:b/>
          <w:sz w:val="19"/>
        </w:rPr>
        <w:t>Gültig für:</w:t>
      </w:r>
      <w:r>
        <w:rPr>
          <w:rFonts w:ascii="Georgia" w:hAnsi="Georgia"/>
          <w:sz w:val="19"/>
        </w:rPr>
        <w:t xml:space="preserve"> Hotelstrukturen über 800 m ü.M. im Kanton Graubünden und angrenzende alpine Regionen (Tirol AT, Vorarlberg AT, Wallis CH, Berner Oberland CH)</w:t>
      </w:r>
    </w:p>
    <w:p>
      <w:pPr>
        <w:spacing w:after="60"/>
      </w:pPr>
      <w:r>
        <w:rPr>
          <w:rFonts w:ascii="Georgia" w:hAnsi="Georgia"/>
          <w:sz w:val="19"/>
        </w:rPr>
      </w:r>
      <w:r>
        <w:rPr>
          <w:rFonts w:ascii="Georgia" w:hAnsi="Georgia"/>
          <w:b/>
          <w:sz w:val="19"/>
        </w:rPr>
        <w:t>Überprüfungsfrequenz:</w:t>
      </w:r>
      <w:r>
        <w:rPr>
          <w:rFonts w:ascii="Georgia" w:hAnsi="Georgia"/>
          <w:sz w:val="19"/>
        </w:rPr>
        <w:t xml:space="preserve"> Jährlich — vorSaisonal (Oktober) + Aktualisierung nach Extremereignissen</w:t>
      </w:r>
    </w:p>
    <w:p>
      <w:pPr>
        <w:spacing w:after="60"/>
      </w:pPr>
      <w:r>
        <w:rPr>
          <w:rFonts w:ascii="Georgia" w:hAnsi="Georgia"/>
          <w:sz w:val="19"/>
        </w:rPr>
      </w:r>
      <w:r>
        <w:rPr>
          <w:rFonts w:ascii="Georgia" w:hAnsi="Georgia"/>
          <w:b/>
          <w:sz w:val="19"/>
        </w:rPr>
        <w:t>Ausfüllzeit:</w:t>
      </w:r>
      <w:r>
        <w:rPr>
          <w:rFonts w:ascii="Georgia" w:hAnsi="Georgia"/>
          <w:sz w:val="19"/>
        </w:rPr>
        <w:t xml:space="preserve"> 4–6 Stunden Erstversion; 2 Stunden jährliche Aktualisierung</w:t>
      </w:r>
    </w:p>
    <w:p>
      <w:pPr>
        <w:spacing w:after="40"/>
      </w:pPr>
    </w:p>
    <w:p>
      <w:pPr>
        <w:spacing w:before="120" w:after="120"/>
      </w:pPr>
      <w:r>
        <w:rPr>
          <w:color w:val="CCCCCC"/>
          <w:sz w:val="14"/>
        </w:rPr>
        <w:t>────────────────────────────────────────────────────────────────────────────────</w:t>
      </w:r>
    </w:p>
    <w:p>
      <w:pPr>
        <w:spacing w:after="40"/>
      </w:pPr>
    </w:p>
    <w:p>
      <w:pPr>
        <w:spacing w:before="200" w:after="60"/>
      </w:pPr>
      <w:r>
        <w:rPr>
          <w:rFonts w:ascii="Georgia" w:hAnsi="Georgia"/>
          <w:b/>
          <w:color w:val="1A5276"/>
          <w:sz w:val="22"/>
        </w:rPr>
        <w:t>Vorbemerkung: Warum Alpine Hotels ein eigenes Risikoregister brauchen</w:t>
      </w:r>
    </w:p>
    <w:p>
      <w:pPr>
        <w:spacing w:after="40"/>
      </w:pPr>
    </w:p>
    <w:p>
      <w:pPr>
        <w:spacing w:after="60"/>
      </w:pPr>
      <w:r>
        <w:rPr>
          <w:rFonts w:ascii="Georgia" w:hAnsi="Georgia"/>
          <w:sz w:val="19"/>
        </w:rPr>
        <w:t>Das Standard-Klimarisikoregister, das für ein Stadthotel in Frankfurt oder Wien entwickelt wurde, ist für ein alpines Resort in Graubünden strukturell unvollständig. Die alpinen Betriebsbedingungen erzeugen ein Risikoprofil, das in Typ, Intensität und Häufigkeit grundlegend verschieden ist:</w:t>
      </w:r>
    </w:p>
    <w:p>
      <w:pPr>
        <w:spacing w:after="40"/>
      </w:pPr>
    </w:p>
    <w:p>
      <w:pPr>
        <w:pStyle w:val="ListBullet"/>
        <w:spacing w:after="40"/>
      </w:pPr>
      <w:r>
        <w:rPr>
          <w:rFonts w:ascii="Georgia" w:hAnsi="Georgia"/>
          <w:sz w:val="19"/>
        </w:rPr>
      </w:r>
      <w:r>
        <w:rPr>
          <w:rFonts w:ascii="Georgia" w:hAnsi="Georgia"/>
          <w:b/>
          <w:sz w:val="19"/>
        </w:rPr>
        <w:t>Physische Risiken der Hochlage:</w:t>
      </w:r>
      <w:r>
        <w:rPr>
          <w:rFonts w:ascii="Georgia" w:hAnsi="Georgia"/>
          <w:sz w:val="19"/>
        </w:rPr>
        <w:t xml:space="preserve"> Lawinen, Murgänge, Felsstürze, Permafrostveränderungen — in einer Stadtlage nicht existent</w:t>
      </w:r>
    </w:p>
    <w:p>
      <w:pPr>
        <w:pStyle w:val="ListBullet"/>
        <w:spacing w:after="40"/>
      </w:pPr>
      <w:r>
        <w:rPr>
          <w:rFonts w:ascii="Georgia" w:hAnsi="Georgia"/>
          <w:sz w:val="19"/>
        </w:rPr>
      </w:r>
      <w:r>
        <w:rPr>
          <w:rFonts w:ascii="Georgia" w:hAnsi="Georgia"/>
          <w:b/>
          <w:sz w:val="19"/>
        </w:rPr>
        <w:t>Infrastrukturabhängigkeit:</w:t>
      </w:r>
      <w:r>
        <w:rPr>
          <w:rFonts w:ascii="Georgia" w:hAnsi="Georgia"/>
          <w:sz w:val="19"/>
        </w:rPr>
        <w:t xml:space="preserve"> alpine Zufahrtsstraßen und Bergbahnen als kritische Betriebsvoraussetzung</w:t>
      </w:r>
    </w:p>
    <w:p>
      <w:pPr>
        <w:pStyle w:val="ListBullet"/>
        <w:spacing w:after="40"/>
      </w:pPr>
      <w:r>
        <w:rPr>
          <w:rFonts w:ascii="Georgia" w:hAnsi="Georgia"/>
          <w:sz w:val="19"/>
        </w:rPr>
      </w:r>
      <w:r>
        <w:rPr>
          <w:rFonts w:ascii="Georgia" w:hAnsi="Georgia"/>
          <w:b/>
          <w:sz w:val="19"/>
        </w:rPr>
        <w:t>Schneeabhängigkeit des Geschäftsmodells:</w:t>
      </w:r>
      <w:r>
        <w:rPr>
          <w:rFonts w:ascii="Georgia" w:hAnsi="Georgia"/>
          <w:sz w:val="19"/>
        </w:rPr>
        <w:t xml:space="preserve"> für viele Betriebe bestimmt die Schneesituation 50–70% des Jahresumsatzes</w:t>
      </w:r>
    </w:p>
    <w:p>
      <w:pPr>
        <w:pStyle w:val="ListBullet"/>
        <w:spacing w:after="40"/>
      </w:pPr>
      <w:r>
        <w:rPr>
          <w:rFonts w:ascii="Georgia" w:hAnsi="Georgia"/>
          <w:sz w:val="19"/>
        </w:rPr>
      </w:r>
      <w:r>
        <w:rPr>
          <w:rFonts w:ascii="Georgia" w:hAnsi="Georgia"/>
          <w:b/>
          <w:sz w:val="19"/>
        </w:rPr>
        <w:t>Hydrologische Komplexität:</w:t>
      </w:r>
      <w:r>
        <w:rPr>
          <w:rFonts w:ascii="Georgia" w:hAnsi="Georgia"/>
          <w:sz w:val="19"/>
        </w:rPr>
        <w:t xml:space="preserve"> Gletscherschmelze, Lavinenschmelzwasser, Murgangerosion erzeugen volatile Wasserregime</w:t>
      </w:r>
    </w:p>
    <w:p>
      <w:pPr>
        <w:pStyle w:val="ListBullet"/>
        <w:spacing w:after="40"/>
      </w:pPr>
      <w:r>
        <w:rPr>
          <w:rFonts w:ascii="Georgia" w:hAnsi="Georgia"/>
          <w:sz w:val="19"/>
        </w:rPr>
      </w:r>
      <w:r>
        <w:rPr>
          <w:rFonts w:ascii="Georgia" w:hAnsi="Georgia"/>
          <w:b/>
          <w:sz w:val="19"/>
        </w:rPr>
        <w:t>Klimatische Amplifikation:</w:t>
      </w:r>
      <w:r>
        <w:rPr>
          <w:rFonts w:ascii="Georgia" w:hAnsi="Georgia"/>
          <w:sz w:val="19"/>
        </w:rPr>
        <w:t xml:space="preserve"> alpine Regionen erwärmen sich schneller als das globale Mittel — die Veränderungsgeschwindigkeit ist höher</w:t>
      </w:r>
    </w:p>
    <w:p>
      <w:pPr>
        <w:spacing w:after="40"/>
      </w:pPr>
    </w:p>
    <w:p>
      <w:pPr>
        <w:spacing w:after="60"/>
      </w:pPr>
      <w:r>
        <w:rPr>
          <w:rFonts w:ascii="Georgia" w:hAnsi="Georgia"/>
          <w:sz w:val="19"/>
        </w:rPr>
        <w:t>Dieses Register ist auf diese spezifischen Bedingungen zugeschnitten.</w:t>
      </w:r>
    </w:p>
    <w:p>
      <w:pPr>
        <w:spacing w:after="40"/>
      </w:pPr>
    </w:p>
    <w:p>
      <w:pPr>
        <w:spacing w:before="120" w:after="120"/>
      </w:pPr>
      <w:r>
        <w:rPr>
          <w:color w:val="CCCCCC"/>
          <w:sz w:val="14"/>
        </w:rPr>
        <w:t>────────────────────────────────────────────────────────────────────────────────</w:t>
      </w:r>
    </w:p>
    <w:p>
      <w:pPr>
        <w:spacing w:after="40"/>
      </w:pPr>
    </w:p>
    <w:p>
      <w:pPr>
        <w:spacing w:before="200" w:after="60"/>
      </w:pPr>
      <w:r>
        <w:rPr>
          <w:rFonts w:ascii="Georgia" w:hAnsi="Georgia"/>
          <w:b/>
          <w:color w:val="1A5276"/>
          <w:sz w:val="22"/>
        </w:rPr>
        <w:t>Abschnitt 1 — Risikobewertungsmethodik</w:t>
      </w:r>
    </w:p>
    <w:p>
      <w:pPr>
        <w:spacing w:after="40"/>
      </w:pPr>
    </w:p>
    <w:p>
      <w:pPr>
        <w:spacing w:before="160" w:after="40"/>
      </w:pPr>
      <w:r>
        <w:rPr>
          <w:rFonts w:ascii="Georgia" w:hAnsi="Georgia"/>
          <w:b/>
          <w:color w:val="445A6F"/>
          <w:sz w:val="21"/>
        </w:rPr>
        <w:t>Bewertungsschema</w:t>
      </w:r>
    </w:p>
    <w:p>
      <w:pPr>
        <w:spacing w:after="40"/>
      </w:pPr>
    </w:p>
    <w:p>
      <w:pPr>
        <w:spacing w:after="60"/>
      </w:pPr>
      <w:r>
        <w:rPr>
          <w:rFonts w:ascii="Georgia" w:hAnsi="Georgia"/>
          <w:sz w:val="19"/>
        </w:rPr>
        <w:t>Jedes Risiko wird auf drei Dimensionen bewertet (Skala 1–5):</w:t>
      </w:r>
    </w:p>
    <w:p>
      <w:pPr>
        <w:spacing w:after="40"/>
      </w:pPr>
    </w:p>
    <w:p>
      <w:pPr>
        <w:spacing w:before="160" w:after="40"/>
      </w:pPr>
      <w:r>
        <w:rPr>
          <w:rFonts w:ascii="Georgia" w:hAnsi="Georgia"/>
          <w:b/>
          <w:color w:val="2C3E50"/>
          <w:sz w:val="21"/>
        </w:rPr>
        <w:t>Wahrscheinlichkeit (W)</w:t>
      </w:r>
    </w:p>
    <w:p>
      <w:pPr>
        <w:spacing w:after="40"/>
      </w:pPr>
    </w:p>
    <w:tbl>
      <w:tblPr>
        <w:tblStyle w:val="TableGrid"/>
        <w:tblW w:type="auto" w:w="0"/>
        <w:tblLook w:firstColumn="1" w:firstRow="1" w:lastColumn="0" w:lastRow="0" w:noHBand="0" w:noVBand="1" w:val="04A0"/>
      </w:tblPr>
      <w:tblGrid>
        <w:gridCol w:w="3400"/>
        <w:gridCol w:w="3400"/>
        <w:gridCol w:w="3400"/>
      </w:tblGrid>
      <w:tr>
        <w:tc>
          <w:tcPr>
            <w:tcW w:type="dxa" w:w="3400"/>
            <w:shd w:val="clear" w:color="auto" w:fill="2C3E50"/>
          </w:tcPr>
          <w:p>
            <w:r/>
            <w:r>
              <w:rPr>
                <w:rFonts w:ascii="Georgia" w:hAnsi="Georgia"/>
                <w:b/>
                <w:color w:val="FFFFFF"/>
                <w:sz w:val="16"/>
              </w:rPr>
              <w:t>Wert</w:t>
            </w:r>
          </w:p>
        </w:tc>
        <w:tc>
          <w:tcPr>
            <w:tcW w:type="dxa" w:w="3400"/>
            <w:shd w:val="clear" w:color="auto" w:fill="2C3E50"/>
          </w:tcPr>
          <w:p>
            <w:r/>
            <w:r>
              <w:rPr>
                <w:rFonts w:ascii="Georgia" w:hAnsi="Georgia"/>
                <w:b/>
                <w:color w:val="FFFFFF"/>
                <w:sz w:val="16"/>
              </w:rPr>
              <w:t>Bezeichnung</w:t>
            </w:r>
          </w:p>
        </w:tc>
        <w:tc>
          <w:tcPr>
            <w:tcW w:type="dxa" w:w="3400"/>
            <w:shd w:val="clear" w:color="auto" w:fill="2C3E50"/>
          </w:tcPr>
          <w:p>
            <w:r/>
            <w:r>
              <w:rPr>
                <w:rFonts w:ascii="Georgia" w:hAnsi="Georgia"/>
                <w:b/>
                <w:color w:val="FFFFFF"/>
                <w:sz w:val="16"/>
              </w:rPr>
              <w:t>Beschreibung</w:t>
            </w:r>
          </w:p>
        </w:tc>
      </w:tr>
      <w:tr>
        <w:tc>
          <w:tcPr>
            <w:tcW w:type="dxa" w:w="3400"/>
          </w:tcPr>
          <w:p>
            <w:r>
              <w:rPr>
                <w:rFonts w:ascii="Georgia" w:hAnsi="Georgia"/>
                <w:sz w:val="16"/>
              </w:rPr>
              <w:t>1</w:t>
            </w:r>
          </w:p>
        </w:tc>
        <w:tc>
          <w:tcPr>
            <w:tcW w:type="dxa" w:w="3400"/>
          </w:tcPr>
          <w:p>
            <w:r>
              <w:rPr>
                <w:rFonts w:ascii="Georgia" w:hAnsi="Georgia"/>
                <w:sz w:val="16"/>
              </w:rPr>
              <w:t>Sehr unwahrscheinlich</w:t>
            </w:r>
          </w:p>
        </w:tc>
        <w:tc>
          <w:tcPr>
            <w:tcW w:type="dxa" w:w="3400"/>
          </w:tcPr>
          <w:p>
            <w:r>
              <w:rPr>
                <w:rFonts w:ascii="Georgia" w:hAnsi="Georgia"/>
                <w:sz w:val="16"/>
              </w:rPr>
              <w:t>Weniger als einmal in 50 Jahren</w:t>
            </w:r>
          </w:p>
        </w:tc>
      </w:tr>
      <w:tr>
        <w:tc>
          <w:tcPr>
            <w:tcW w:type="dxa" w:w="3400"/>
            <w:shd w:val="clear" w:color="auto" w:fill="F8F9FA"/>
          </w:tcPr>
          <w:p>
            <w:r>
              <w:rPr>
                <w:rFonts w:ascii="Georgia" w:hAnsi="Georgia"/>
                <w:sz w:val="16"/>
              </w:rPr>
              <w:t>2</w:t>
            </w:r>
          </w:p>
        </w:tc>
        <w:tc>
          <w:tcPr>
            <w:tcW w:type="dxa" w:w="3400"/>
            <w:shd w:val="clear" w:color="auto" w:fill="F8F9FA"/>
          </w:tcPr>
          <w:p>
            <w:r>
              <w:rPr>
                <w:rFonts w:ascii="Georgia" w:hAnsi="Georgia"/>
                <w:sz w:val="16"/>
              </w:rPr>
              <w:t>Unwahrscheinlich</w:t>
            </w:r>
          </w:p>
        </w:tc>
        <w:tc>
          <w:tcPr>
            <w:tcW w:type="dxa" w:w="3400"/>
            <w:shd w:val="clear" w:color="auto" w:fill="F8F9FA"/>
          </w:tcPr>
          <w:p>
            <w:r>
              <w:rPr>
                <w:rFonts w:ascii="Georgia" w:hAnsi="Georgia"/>
                <w:sz w:val="16"/>
              </w:rPr>
              <w:t>Einmal in 20–50 Jahren</w:t>
            </w:r>
          </w:p>
        </w:tc>
      </w:tr>
      <w:tr>
        <w:tc>
          <w:tcPr>
            <w:tcW w:type="dxa" w:w="3400"/>
          </w:tcPr>
          <w:p>
            <w:r>
              <w:rPr>
                <w:rFonts w:ascii="Georgia" w:hAnsi="Georgia"/>
                <w:sz w:val="16"/>
              </w:rPr>
              <w:t>3</w:t>
            </w:r>
          </w:p>
        </w:tc>
        <w:tc>
          <w:tcPr>
            <w:tcW w:type="dxa" w:w="3400"/>
          </w:tcPr>
          <w:p>
            <w:r>
              <w:rPr>
                <w:rFonts w:ascii="Georgia" w:hAnsi="Georgia"/>
                <w:sz w:val="16"/>
              </w:rPr>
              <w:t>Möglich</w:t>
            </w:r>
          </w:p>
        </w:tc>
        <w:tc>
          <w:tcPr>
            <w:tcW w:type="dxa" w:w="3400"/>
          </w:tcPr>
          <w:p>
            <w:r>
              <w:rPr>
                <w:rFonts w:ascii="Georgia" w:hAnsi="Georgia"/>
                <w:sz w:val="16"/>
              </w:rPr>
              <w:t>Einmal in 5–20 Jahren</w:t>
            </w:r>
          </w:p>
        </w:tc>
      </w:tr>
      <w:tr>
        <w:tc>
          <w:tcPr>
            <w:tcW w:type="dxa" w:w="3400"/>
            <w:shd w:val="clear" w:color="auto" w:fill="F8F9FA"/>
          </w:tcPr>
          <w:p>
            <w:r>
              <w:rPr>
                <w:rFonts w:ascii="Georgia" w:hAnsi="Georgia"/>
                <w:sz w:val="16"/>
              </w:rPr>
              <w:t>4</w:t>
            </w:r>
          </w:p>
        </w:tc>
        <w:tc>
          <w:tcPr>
            <w:tcW w:type="dxa" w:w="3400"/>
            <w:shd w:val="clear" w:color="auto" w:fill="F8F9FA"/>
          </w:tcPr>
          <w:p>
            <w:r>
              <w:rPr>
                <w:rFonts w:ascii="Georgia" w:hAnsi="Georgia"/>
                <w:sz w:val="16"/>
              </w:rPr>
              <w:t>Wahrscheinlich</w:t>
            </w:r>
          </w:p>
        </w:tc>
        <w:tc>
          <w:tcPr>
            <w:tcW w:type="dxa" w:w="3400"/>
            <w:shd w:val="clear" w:color="auto" w:fill="F8F9FA"/>
          </w:tcPr>
          <w:p>
            <w:r>
              <w:rPr>
                <w:rFonts w:ascii="Georgia" w:hAnsi="Georgia"/>
                <w:sz w:val="16"/>
              </w:rPr>
              <w:t>Einmal in 1–5 Jahren</w:t>
            </w:r>
          </w:p>
        </w:tc>
      </w:tr>
      <w:tr>
        <w:tc>
          <w:tcPr>
            <w:tcW w:type="dxa" w:w="3400"/>
          </w:tcPr>
          <w:p>
            <w:r>
              <w:rPr>
                <w:rFonts w:ascii="Georgia" w:hAnsi="Georgia"/>
                <w:sz w:val="16"/>
              </w:rPr>
              <w:t>5</w:t>
            </w:r>
          </w:p>
        </w:tc>
        <w:tc>
          <w:tcPr>
            <w:tcW w:type="dxa" w:w="3400"/>
          </w:tcPr>
          <w:p>
            <w:r>
              <w:rPr>
                <w:rFonts w:ascii="Georgia" w:hAnsi="Georgia"/>
                <w:sz w:val="16"/>
              </w:rPr>
              <w:t>Fast sicher</w:t>
            </w:r>
          </w:p>
        </w:tc>
        <w:tc>
          <w:tcPr>
            <w:tcW w:type="dxa" w:w="3400"/>
          </w:tcPr>
          <w:p>
            <w:r>
              <w:rPr>
                <w:rFonts w:ascii="Georgia" w:hAnsi="Georgia"/>
                <w:sz w:val="16"/>
              </w:rPr>
              <w:t>Jährlich oder häufiger</w:t>
            </w:r>
          </w:p>
        </w:tc>
      </w:tr>
    </w:tbl>
    <w:p/>
    <w:p>
      <w:pPr>
        <w:spacing w:after="40"/>
      </w:pPr>
    </w:p>
    <w:p>
      <w:pPr>
        <w:spacing w:before="160" w:after="40"/>
      </w:pPr>
      <w:r>
        <w:rPr>
          <w:rFonts w:ascii="Georgia" w:hAnsi="Georgia"/>
          <w:b/>
          <w:color w:val="2C3E50"/>
          <w:sz w:val="21"/>
        </w:rPr>
        <w:t>Auswirkung (A)</w:t>
      </w:r>
    </w:p>
    <w:p>
      <w:pPr>
        <w:spacing w:after="40"/>
      </w:pPr>
    </w:p>
    <w:tbl>
      <w:tblPr>
        <w:tblStyle w:val="TableGrid"/>
        <w:tblW w:type="auto" w:w="0"/>
        <w:tblLook w:firstColumn="1" w:firstRow="1" w:lastColumn="0" w:lastRow="0" w:noHBand="0" w:noVBand="1" w:val="04A0"/>
      </w:tblPr>
      <w:tblGrid>
        <w:gridCol w:w="3400"/>
        <w:gridCol w:w="3400"/>
        <w:gridCol w:w="3400"/>
      </w:tblGrid>
      <w:tr>
        <w:tc>
          <w:tcPr>
            <w:tcW w:type="dxa" w:w="3400"/>
            <w:shd w:val="clear" w:color="auto" w:fill="2C3E50"/>
          </w:tcPr>
          <w:p>
            <w:r/>
            <w:r>
              <w:rPr>
                <w:rFonts w:ascii="Georgia" w:hAnsi="Georgia"/>
                <w:b/>
                <w:color w:val="FFFFFF"/>
                <w:sz w:val="16"/>
              </w:rPr>
              <w:t>Wert</w:t>
            </w:r>
          </w:p>
        </w:tc>
        <w:tc>
          <w:tcPr>
            <w:tcW w:type="dxa" w:w="3400"/>
            <w:shd w:val="clear" w:color="auto" w:fill="2C3E50"/>
          </w:tcPr>
          <w:p>
            <w:r/>
            <w:r>
              <w:rPr>
                <w:rFonts w:ascii="Georgia" w:hAnsi="Georgia"/>
                <w:b/>
                <w:color w:val="FFFFFF"/>
                <w:sz w:val="16"/>
              </w:rPr>
              <w:t>Bezeichnung</w:t>
            </w:r>
          </w:p>
        </w:tc>
        <w:tc>
          <w:tcPr>
            <w:tcW w:type="dxa" w:w="3400"/>
            <w:shd w:val="clear" w:color="auto" w:fill="2C3E50"/>
          </w:tcPr>
          <w:p>
            <w:r/>
            <w:r>
              <w:rPr>
                <w:rFonts w:ascii="Georgia" w:hAnsi="Georgia"/>
                <w:b/>
                <w:color w:val="FFFFFF"/>
                <w:sz w:val="16"/>
              </w:rPr>
              <w:t>Beschreibung</w:t>
            </w:r>
          </w:p>
        </w:tc>
      </w:tr>
      <w:tr>
        <w:tc>
          <w:tcPr>
            <w:tcW w:type="dxa" w:w="3400"/>
          </w:tcPr>
          <w:p>
            <w:r>
              <w:rPr>
                <w:rFonts w:ascii="Georgia" w:hAnsi="Georgia"/>
                <w:sz w:val="16"/>
              </w:rPr>
              <w:t>1</w:t>
            </w:r>
          </w:p>
        </w:tc>
        <w:tc>
          <w:tcPr>
            <w:tcW w:type="dxa" w:w="3400"/>
          </w:tcPr>
          <w:p>
            <w:r>
              <w:rPr>
                <w:rFonts w:ascii="Georgia" w:hAnsi="Georgia"/>
                <w:sz w:val="16"/>
              </w:rPr>
              <w:t>Vernachlässigbar</w:t>
            </w:r>
          </w:p>
        </w:tc>
        <w:tc>
          <w:tcPr>
            <w:tcW w:type="dxa" w:w="3400"/>
          </w:tcPr>
          <w:p>
            <w:r>
              <w:rPr>
                <w:rFonts w:ascii="Georgia" w:hAnsi="Georgia"/>
                <w:sz w:val="16"/>
              </w:rPr>
              <w:t>Kein Betriebsunterbruch; &lt;5% Umsatzverlust</w:t>
            </w:r>
          </w:p>
        </w:tc>
      </w:tr>
      <w:tr>
        <w:tc>
          <w:tcPr>
            <w:tcW w:type="dxa" w:w="3400"/>
            <w:shd w:val="clear" w:color="auto" w:fill="F8F9FA"/>
          </w:tcPr>
          <w:p>
            <w:r>
              <w:rPr>
                <w:rFonts w:ascii="Georgia" w:hAnsi="Georgia"/>
                <w:sz w:val="16"/>
              </w:rPr>
              <w:t>2</w:t>
            </w:r>
          </w:p>
        </w:tc>
        <w:tc>
          <w:tcPr>
            <w:tcW w:type="dxa" w:w="3400"/>
            <w:shd w:val="clear" w:color="auto" w:fill="F8F9FA"/>
          </w:tcPr>
          <w:p>
            <w:r>
              <w:rPr>
                <w:rFonts w:ascii="Georgia" w:hAnsi="Georgia"/>
                <w:sz w:val="16"/>
              </w:rPr>
              <w:t>Gering</w:t>
            </w:r>
          </w:p>
        </w:tc>
        <w:tc>
          <w:tcPr>
            <w:tcW w:type="dxa" w:w="3400"/>
            <w:shd w:val="clear" w:color="auto" w:fill="F8F9FA"/>
          </w:tcPr>
          <w:p>
            <w:r>
              <w:rPr>
                <w:rFonts w:ascii="Georgia" w:hAnsi="Georgia"/>
                <w:sz w:val="16"/>
              </w:rPr>
              <w:t>Betriebsunterbruch &lt;24h; 5–10% Umsatzverlust</w:t>
            </w:r>
          </w:p>
        </w:tc>
      </w:tr>
      <w:tr>
        <w:tc>
          <w:tcPr>
            <w:tcW w:type="dxa" w:w="3400"/>
          </w:tcPr>
          <w:p>
            <w:r>
              <w:rPr>
                <w:rFonts w:ascii="Georgia" w:hAnsi="Georgia"/>
                <w:sz w:val="16"/>
              </w:rPr>
              <w:t>3</w:t>
            </w:r>
          </w:p>
        </w:tc>
        <w:tc>
          <w:tcPr>
            <w:tcW w:type="dxa" w:w="3400"/>
          </w:tcPr>
          <w:p>
            <w:r>
              <w:rPr>
                <w:rFonts w:ascii="Georgia" w:hAnsi="Georgia"/>
                <w:sz w:val="16"/>
              </w:rPr>
              <w:t>Mittel</w:t>
            </w:r>
          </w:p>
        </w:tc>
        <w:tc>
          <w:tcPr>
            <w:tcW w:type="dxa" w:w="3400"/>
          </w:tcPr>
          <w:p>
            <w:r>
              <w:rPr>
                <w:rFonts w:ascii="Georgia" w:hAnsi="Georgia"/>
                <w:sz w:val="16"/>
              </w:rPr>
              <w:t>Betriebsunterbruch 1–7 Tage; 10–25% Umsatzverlust</w:t>
            </w:r>
          </w:p>
        </w:tc>
      </w:tr>
      <w:tr>
        <w:tc>
          <w:tcPr>
            <w:tcW w:type="dxa" w:w="3400"/>
            <w:shd w:val="clear" w:color="auto" w:fill="F8F9FA"/>
          </w:tcPr>
          <w:p>
            <w:r>
              <w:rPr>
                <w:rFonts w:ascii="Georgia" w:hAnsi="Georgia"/>
                <w:sz w:val="16"/>
              </w:rPr>
              <w:t>4</w:t>
            </w:r>
          </w:p>
        </w:tc>
        <w:tc>
          <w:tcPr>
            <w:tcW w:type="dxa" w:w="3400"/>
            <w:shd w:val="clear" w:color="auto" w:fill="F8F9FA"/>
          </w:tcPr>
          <w:p>
            <w:r>
              <w:rPr>
                <w:rFonts w:ascii="Georgia" w:hAnsi="Georgia"/>
                <w:sz w:val="16"/>
              </w:rPr>
              <w:t>Erheblich</w:t>
            </w:r>
          </w:p>
        </w:tc>
        <w:tc>
          <w:tcPr>
            <w:tcW w:type="dxa" w:w="3400"/>
            <w:shd w:val="clear" w:color="auto" w:fill="F8F9FA"/>
          </w:tcPr>
          <w:p>
            <w:r>
              <w:rPr>
                <w:rFonts w:ascii="Georgia" w:hAnsi="Georgia"/>
                <w:sz w:val="16"/>
              </w:rPr>
              <w:t>Betriebsunterbruch 1–4 Wochen; 25–50% Umsatzverlust</w:t>
            </w:r>
          </w:p>
        </w:tc>
      </w:tr>
      <w:tr>
        <w:tc>
          <w:tcPr>
            <w:tcW w:type="dxa" w:w="3400"/>
          </w:tcPr>
          <w:p>
            <w:r>
              <w:rPr>
                <w:rFonts w:ascii="Georgia" w:hAnsi="Georgia"/>
                <w:sz w:val="16"/>
              </w:rPr>
              <w:t>5</w:t>
            </w:r>
          </w:p>
        </w:tc>
        <w:tc>
          <w:tcPr>
            <w:tcW w:type="dxa" w:w="3400"/>
          </w:tcPr>
          <w:p>
            <w:r>
              <w:rPr>
                <w:rFonts w:ascii="Georgia" w:hAnsi="Georgia"/>
                <w:sz w:val="16"/>
              </w:rPr>
              <w:t>Katastrophal</w:t>
            </w:r>
          </w:p>
        </w:tc>
        <w:tc>
          <w:tcPr>
            <w:tcW w:type="dxa" w:w="3400"/>
          </w:tcPr>
          <w:p>
            <w:r>
              <w:rPr>
                <w:rFonts w:ascii="Georgia" w:hAnsi="Georgia"/>
                <w:sz w:val="16"/>
              </w:rPr>
              <w:t>Betriebsunterbruch &gt;1 Monat oder struktureller Schaden; &gt;50% Umsatzverlust</w:t>
            </w:r>
          </w:p>
        </w:tc>
      </w:tr>
    </w:tbl>
    <w:p/>
    <w:p>
      <w:pPr>
        <w:spacing w:after="40"/>
      </w:pPr>
    </w:p>
    <w:p>
      <w:pPr>
        <w:spacing w:before="160" w:after="40"/>
      </w:pPr>
      <w:r>
        <w:rPr>
          <w:rFonts w:ascii="Georgia" w:hAnsi="Georgia"/>
          <w:b/>
          <w:color w:val="2C3E50"/>
          <w:sz w:val="21"/>
        </w:rPr>
        <w:t>Vorbereitung (V) — Kontingenzkapazität</w:t>
      </w:r>
    </w:p>
    <w:p>
      <w:pPr>
        <w:spacing w:after="40"/>
      </w:pPr>
    </w:p>
    <w:tbl>
      <w:tblPr>
        <w:tblStyle w:val="TableGrid"/>
        <w:tblW w:type="auto" w:w="0"/>
        <w:tblLook w:firstColumn="1" w:firstRow="1" w:lastColumn="0" w:lastRow="0" w:noHBand="0" w:noVBand="1" w:val="04A0"/>
      </w:tblPr>
      <w:tblGrid>
        <w:gridCol w:w="3400"/>
        <w:gridCol w:w="3400"/>
        <w:gridCol w:w="3400"/>
      </w:tblGrid>
      <w:tr>
        <w:tc>
          <w:tcPr>
            <w:tcW w:type="dxa" w:w="3400"/>
            <w:shd w:val="clear" w:color="auto" w:fill="2C3E50"/>
          </w:tcPr>
          <w:p>
            <w:r/>
            <w:r>
              <w:rPr>
                <w:rFonts w:ascii="Georgia" w:hAnsi="Georgia"/>
                <w:b/>
                <w:color w:val="FFFFFF"/>
                <w:sz w:val="16"/>
              </w:rPr>
              <w:t>Wert</w:t>
            </w:r>
          </w:p>
        </w:tc>
        <w:tc>
          <w:tcPr>
            <w:tcW w:type="dxa" w:w="3400"/>
            <w:shd w:val="clear" w:color="auto" w:fill="2C3E50"/>
          </w:tcPr>
          <w:p>
            <w:r/>
            <w:r>
              <w:rPr>
                <w:rFonts w:ascii="Georgia" w:hAnsi="Georgia"/>
                <w:b/>
                <w:color w:val="FFFFFF"/>
                <w:sz w:val="16"/>
              </w:rPr>
              <w:t>Bezeichnung</w:t>
            </w:r>
          </w:p>
        </w:tc>
        <w:tc>
          <w:tcPr>
            <w:tcW w:type="dxa" w:w="3400"/>
            <w:shd w:val="clear" w:color="auto" w:fill="2C3E50"/>
          </w:tcPr>
          <w:p>
            <w:r/>
            <w:r>
              <w:rPr>
                <w:rFonts w:ascii="Georgia" w:hAnsi="Georgia"/>
                <w:b/>
                <w:color w:val="FFFFFF"/>
                <w:sz w:val="16"/>
              </w:rPr>
              <w:t>Beschreibung</w:t>
            </w:r>
          </w:p>
        </w:tc>
      </w:tr>
      <w:tr>
        <w:tc>
          <w:tcPr>
            <w:tcW w:type="dxa" w:w="3400"/>
          </w:tcPr>
          <w:p>
            <w:r>
              <w:rPr>
                <w:rFonts w:ascii="Georgia" w:hAnsi="Georgia"/>
                <w:sz w:val="16"/>
              </w:rPr>
              <w:t>1</w:t>
            </w:r>
          </w:p>
        </w:tc>
        <w:tc>
          <w:tcPr>
            <w:tcW w:type="dxa" w:w="3400"/>
          </w:tcPr>
          <w:p>
            <w:r>
              <w:rPr>
                <w:rFonts w:ascii="Georgia" w:hAnsi="Georgia"/>
                <w:sz w:val="16"/>
              </w:rPr>
              <w:t>Keine</w:t>
            </w:r>
          </w:p>
        </w:tc>
        <w:tc>
          <w:tcPr>
            <w:tcW w:type="dxa" w:w="3400"/>
          </w:tcPr>
          <w:p>
            <w:r>
              <w:rPr>
                <w:rFonts w:ascii="Georgia" w:hAnsi="Georgia"/>
                <w:sz w:val="16"/>
              </w:rPr>
              <w:t>Kein Kontingenzplan; keine Frühwarnung; kein Training</w:t>
            </w:r>
          </w:p>
        </w:tc>
      </w:tr>
      <w:tr>
        <w:tc>
          <w:tcPr>
            <w:tcW w:type="dxa" w:w="3400"/>
            <w:shd w:val="clear" w:color="auto" w:fill="F8F9FA"/>
          </w:tcPr>
          <w:p>
            <w:r>
              <w:rPr>
                <w:rFonts w:ascii="Georgia" w:hAnsi="Georgia"/>
                <w:sz w:val="16"/>
              </w:rPr>
              <w:t>2</w:t>
            </w:r>
          </w:p>
        </w:tc>
        <w:tc>
          <w:tcPr>
            <w:tcW w:type="dxa" w:w="3400"/>
            <w:shd w:val="clear" w:color="auto" w:fill="F8F9FA"/>
          </w:tcPr>
          <w:p>
            <w:r>
              <w:rPr>
                <w:rFonts w:ascii="Georgia" w:hAnsi="Georgia"/>
                <w:sz w:val="16"/>
              </w:rPr>
              <w:t>Minimal</w:t>
            </w:r>
          </w:p>
        </w:tc>
        <w:tc>
          <w:tcPr>
            <w:tcW w:type="dxa" w:w="3400"/>
            <w:shd w:val="clear" w:color="auto" w:fill="F8F9FA"/>
          </w:tcPr>
          <w:p>
            <w:r>
              <w:rPr>
                <w:rFonts w:ascii="Georgia" w:hAnsi="Georgia"/>
                <w:sz w:val="16"/>
              </w:rPr>
              <w:t>Informelle Reaktionsmuster; keine Dokumentation</w:t>
            </w:r>
          </w:p>
        </w:tc>
      </w:tr>
      <w:tr>
        <w:tc>
          <w:tcPr>
            <w:tcW w:type="dxa" w:w="3400"/>
          </w:tcPr>
          <w:p>
            <w:r>
              <w:rPr>
                <w:rFonts w:ascii="Georgia" w:hAnsi="Georgia"/>
                <w:sz w:val="16"/>
              </w:rPr>
              <w:t>3</w:t>
            </w:r>
          </w:p>
        </w:tc>
        <w:tc>
          <w:tcPr>
            <w:tcW w:type="dxa" w:w="3400"/>
          </w:tcPr>
          <w:p>
            <w:r>
              <w:rPr>
                <w:rFonts w:ascii="Georgia" w:hAnsi="Georgia"/>
                <w:sz w:val="16"/>
              </w:rPr>
              <w:t>Teilweise</w:t>
            </w:r>
          </w:p>
        </w:tc>
        <w:tc>
          <w:tcPr>
            <w:tcW w:type="dxa" w:w="3400"/>
          </w:tcPr>
          <w:p>
            <w:r>
              <w:rPr>
                <w:rFonts w:ascii="Georgia" w:hAnsi="Georgia"/>
                <w:sz w:val="16"/>
              </w:rPr>
              <w:t>Schriftlicher Plan für 1–2 Szenarien; kein Training</w:t>
            </w:r>
          </w:p>
        </w:tc>
      </w:tr>
      <w:tr>
        <w:tc>
          <w:tcPr>
            <w:tcW w:type="dxa" w:w="3400"/>
            <w:shd w:val="clear" w:color="auto" w:fill="F8F9FA"/>
          </w:tcPr>
          <w:p>
            <w:r>
              <w:rPr>
                <w:rFonts w:ascii="Georgia" w:hAnsi="Georgia"/>
                <w:sz w:val="16"/>
              </w:rPr>
              <w:t>4</w:t>
            </w:r>
          </w:p>
        </w:tc>
        <w:tc>
          <w:tcPr>
            <w:tcW w:type="dxa" w:w="3400"/>
            <w:shd w:val="clear" w:color="auto" w:fill="F8F9FA"/>
          </w:tcPr>
          <w:p>
            <w:r>
              <w:rPr>
                <w:rFonts w:ascii="Georgia" w:hAnsi="Georgia"/>
                <w:sz w:val="16"/>
              </w:rPr>
              <w:t>Gut</w:t>
            </w:r>
          </w:p>
        </w:tc>
        <w:tc>
          <w:tcPr>
            <w:tcW w:type="dxa" w:w="3400"/>
            <w:shd w:val="clear" w:color="auto" w:fill="F8F9FA"/>
          </w:tcPr>
          <w:p>
            <w:r>
              <w:rPr>
                <w:rFonts w:ascii="Georgia" w:hAnsi="Georgia"/>
                <w:sz w:val="16"/>
              </w:rPr>
              <w:t>Schriftliche Pläne; Ressourcenallokation; jährliche Überprüfung</w:t>
            </w:r>
          </w:p>
        </w:tc>
      </w:tr>
      <w:tr>
        <w:tc>
          <w:tcPr>
            <w:tcW w:type="dxa" w:w="3400"/>
          </w:tcPr>
          <w:p>
            <w:r>
              <w:rPr>
                <w:rFonts w:ascii="Georgia" w:hAnsi="Georgia"/>
                <w:sz w:val="16"/>
              </w:rPr>
              <w:t>5</w:t>
            </w:r>
          </w:p>
        </w:tc>
        <w:tc>
          <w:tcPr>
            <w:tcW w:type="dxa" w:w="3400"/>
          </w:tcPr>
          <w:p>
            <w:r>
              <w:rPr>
                <w:rFonts w:ascii="Georgia" w:hAnsi="Georgia"/>
                <w:sz w:val="16"/>
              </w:rPr>
              <w:t>Vollständig</w:t>
            </w:r>
          </w:p>
        </w:tc>
        <w:tc>
          <w:tcPr>
            <w:tcW w:type="dxa" w:w="3400"/>
          </w:tcPr>
          <w:p>
            <w:r>
              <w:rPr>
                <w:rFonts w:ascii="Georgia" w:hAnsi="Georgia"/>
                <w:sz w:val="16"/>
              </w:rPr>
              <w:t>Schriftliche Pläne; jährliche Übung; Frühwarnsystem; Versicherungsdeckung</w:t>
            </w:r>
          </w:p>
        </w:tc>
      </w:tr>
    </w:tbl>
    <w:p/>
    <w:p>
      <w:pPr>
        <w:spacing w:after="40"/>
      </w:pPr>
    </w:p>
    <w:p>
      <w:pPr>
        <w:spacing w:after="60"/>
      </w:pPr>
      <w:r>
        <w:rPr>
          <w:rFonts w:ascii="Georgia" w:hAnsi="Georgia"/>
          <w:sz w:val="19"/>
        </w:rPr>
      </w:r>
      <w:r>
        <w:rPr>
          <w:rFonts w:ascii="Georgia" w:hAnsi="Georgia"/>
          <w:b/>
          <w:sz w:val="19"/>
        </w:rPr>
        <w:t>Risikoscore:</w:t>
      </w:r>
      <w:r>
        <w:rPr>
          <w:rFonts w:ascii="Georgia" w:hAnsi="Georgia"/>
          <w:sz w:val="19"/>
        </w:rPr>
        <w:t xml:space="preserve"> R = W × A × (6 - V) → Maximalwert: 5 × 5 × 5 = 125</w:t>
      </w:r>
    </w:p>
    <w:p>
      <w:pPr>
        <w:spacing w:after="40"/>
      </w:pPr>
    </w:p>
    <w:p>
      <w:pPr>
        <w:spacing w:before="160" w:after="40"/>
      </w:pPr>
      <w:r>
        <w:rPr>
          <w:rFonts w:ascii="Georgia" w:hAnsi="Georgia"/>
          <w:b/>
          <w:color w:val="2C3E50"/>
          <w:sz w:val="21"/>
        </w:rPr>
        <w:t>Risikostufen:</w:t>
      </w:r>
    </w:p>
    <w:p>
      <w:pPr>
        <w:spacing w:after="40"/>
      </w:pPr>
    </w:p>
    <w:tbl>
      <w:tblPr>
        <w:tblStyle w:val="TableGrid"/>
        <w:tblW w:type="auto" w:w="0"/>
        <w:tblLook w:firstColumn="1" w:firstRow="1" w:lastColumn="0" w:lastRow="0" w:noHBand="0" w:noVBand="1" w:val="04A0"/>
      </w:tblPr>
      <w:tblGrid>
        <w:gridCol w:w="3400"/>
        <w:gridCol w:w="3400"/>
        <w:gridCol w:w="3400"/>
      </w:tblGrid>
      <w:tr>
        <w:tc>
          <w:tcPr>
            <w:tcW w:type="dxa" w:w="3400"/>
            <w:shd w:val="clear" w:color="auto" w:fill="2C3E50"/>
          </w:tcPr>
          <w:p>
            <w:r/>
            <w:r>
              <w:rPr>
                <w:rFonts w:ascii="Georgia" w:hAnsi="Georgia"/>
                <w:b/>
                <w:color w:val="FFFFFF"/>
                <w:sz w:val="16"/>
              </w:rPr>
              <w:t>Score</w:t>
            </w:r>
          </w:p>
        </w:tc>
        <w:tc>
          <w:tcPr>
            <w:tcW w:type="dxa" w:w="3400"/>
            <w:shd w:val="clear" w:color="auto" w:fill="2C3E50"/>
          </w:tcPr>
          <w:p>
            <w:r/>
            <w:r>
              <w:rPr>
                <w:rFonts w:ascii="Georgia" w:hAnsi="Georgia"/>
                <w:b/>
                <w:color w:val="FFFFFF"/>
                <w:sz w:val="16"/>
              </w:rPr>
              <w:t>Risikostufe</w:t>
            </w:r>
          </w:p>
        </w:tc>
        <w:tc>
          <w:tcPr>
            <w:tcW w:type="dxa" w:w="3400"/>
            <w:shd w:val="clear" w:color="auto" w:fill="2C3E50"/>
          </w:tcPr>
          <w:p>
            <w:r/>
            <w:r>
              <w:rPr>
                <w:rFonts w:ascii="Georgia" w:hAnsi="Georgia"/>
                <w:b/>
                <w:color w:val="FFFFFF"/>
                <w:sz w:val="16"/>
              </w:rPr>
              <w:t>Maßnahmenpflicht</w:t>
            </w:r>
          </w:p>
        </w:tc>
      </w:tr>
      <w:tr>
        <w:tc>
          <w:tcPr>
            <w:tcW w:type="dxa" w:w="3400"/>
          </w:tcPr>
          <w:p>
            <w:r>
              <w:rPr>
                <w:rFonts w:ascii="Georgia" w:hAnsi="Georgia"/>
                <w:sz w:val="16"/>
              </w:rPr>
              <w:t>1–20</w:t>
            </w:r>
          </w:p>
        </w:tc>
        <w:tc>
          <w:tcPr>
            <w:tcW w:type="dxa" w:w="3400"/>
            <w:shd w:val="clear" w:color="auto" w:fill="D5F5E3"/>
          </w:tcPr>
          <w:p>
            <w:r>
              <w:rPr>
                <w:rFonts w:ascii="Georgia" w:hAnsi="Georgia"/>
                <w:sz w:val="16"/>
              </w:rPr>
              <w:t>🟢 Niedrig</w:t>
            </w:r>
          </w:p>
        </w:tc>
        <w:tc>
          <w:tcPr>
            <w:tcW w:type="dxa" w:w="3400"/>
          </w:tcPr>
          <w:p>
            <w:r>
              <w:rPr>
                <w:rFonts w:ascii="Georgia" w:hAnsi="Georgia"/>
                <w:sz w:val="16"/>
              </w:rPr>
              <w:t>Monitoring; kein dedizierter Kontingenzplan erforderlich</w:t>
            </w:r>
          </w:p>
        </w:tc>
      </w:tr>
      <w:tr>
        <w:tc>
          <w:tcPr>
            <w:tcW w:type="dxa" w:w="3400"/>
            <w:shd w:val="clear" w:color="auto" w:fill="F8F9FA"/>
          </w:tcPr>
          <w:p>
            <w:r>
              <w:rPr>
                <w:rFonts w:ascii="Georgia" w:hAnsi="Georgia"/>
                <w:sz w:val="16"/>
              </w:rPr>
              <w:t>21–50</w:t>
            </w:r>
          </w:p>
        </w:tc>
        <w:tc>
          <w:tcPr>
            <w:tcW w:type="dxa" w:w="3400"/>
            <w:shd w:val="clear" w:color="auto" w:fill="FEF9E7"/>
          </w:tcPr>
          <w:p>
            <w:r>
              <w:rPr>
                <w:rFonts w:ascii="Georgia" w:hAnsi="Georgia"/>
                <w:sz w:val="16"/>
              </w:rPr>
              <w:t>🟡 Mittel</w:t>
            </w:r>
          </w:p>
        </w:tc>
        <w:tc>
          <w:tcPr>
            <w:tcW w:type="dxa" w:w="3400"/>
            <w:shd w:val="clear" w:color="auto" w:fill="F8F9FA"/>
          </w:tcPr>
          <w:p>
            <w:r>
              <w:rPr>
                <w:rFonts w:ascii="Georgia" w:hAnsi="Georgia"/>
                <w:sz w:val="16"/>
              </w:rPr>
              <w:t>Kontingenzplan entwickeln; jährliche Überprüfung</w:t>
            </w:r>
          </w:p>
        </w:tc>
      </w:tr>
      <w:tr>
        <w:tc>
          <w:tcPr>
            <w:tcW w:type="dxa" w:w="3400"/>
          </w:tcPr>
          <w:p>
            <w:r>
              <w:rPr>
                <w:rFonts w:ascii="Georgia" w:hAnsi="Georgia"/>
                <w:sz w:val="16"/>
              </w:rPr>
              <w:t>51–80</w:t>
            </w:r>
          </w:p>
        </w:tc>
        <w:tc>
          <w:tcPr>
            <w:tcW w:type="dxa" w:w="3400"/>
            <w:shd w:val="clear" w:color="auto" w:fill="FDEBD0"/>
          </w:tcPr>
          <w:p>
            <w:r>
              <w:rPr>
                <w:rFonts w:ascii="Georgia" w:hAnsi="Georgia"/>
                <w:sz w:val="16"/>
              </w:rPr>
              <w:t>🟠 Hoch</w:t>
            </w:r>
          </w:p>
        </w:tc>
        <w:tc>
          <w:tcPr>
            <w:tcW w:type="dxa" w:w="3400"/>
          </w:tcPr>
          <w:p>
            <w:r>
              <w:rPr>
                <w:rFonts w:ascii="Georgia" w:hAnsi="Georgia"/>
                <w:sz w:val="16"/>
              </w:rPr>
              <w:t>Priorisierter Kontingenzplan + Übung; Versicherungsreview</w:t>
            </w:r>
          </w:p>
        </w:tc>
      </w:tr>
      <w:tr>
        <w:tc>
          <w:tcPr>
            <w:tcW w:type="dxa" w:w="3400"/>
            <w:shd w:val="clear" w:color="auto" w:fill="F8F9FA"/>
          </w:tcPr>
          <w:p>
            <w:r>
              <w:rPr>
                <w:rFonts w:ascii="Georgia" w:hAnsi="Georgia"/>
                <w:sz w:val="16"/>
              </w:rPr>
              <w:t>81–125</w:t>
            </w:r>
          </w:p>
        </w:tc>
        <w:tc>
          <w:tcPr>
            <w:tcW w:type="dxa" w:w="3400"/>
            <w:shd w:val="clear" w:color="auto" w:fill="FADBD8"/>
          </w:tcPr>
          <w:p>
            <w:r>
              <w:rPr>
                <w:rFonts w:ascii="Georgia" w:hAnsi="Georgia"/>
                <w:sz w:val="16"/>
              </w:rPr>
              <w:t>🔴 Sehr hoch</w:t>
            </w:r>
          </w:p>
        </w:tc>
        <w:tc>
          <w:tcPr>
            <w:tcW w:type="dxa" w:w="3400"/>
            <w:shd w:val="clear" w:color="auto" w:fill="F8F9FA"/>
          </w:tcPr>
          <w:p>
            <w:r>
              <w:rPr>
                <w:rFonts w:ascii="Georgia" w:hAnsi="Georgia"/>
                <w:sz w:val="16"/>
              </w:rPr>
              <w:t>Sofortmaßnahmen; formelles Systemziel ISO 14001:2026 Klausel 6.2</w:t>
            </w:r>
          </w:p>
        </w:tc>
      </w:tr>
    </w:tbl>
    <w:p/>
    <w:p>
      <w:pPr>
        <w:spacing w:after="40"/>
      </w:pPr>
    </w:p>
    <w:p>
      <w:pPr>
        <w:spacing w:before="120" w:after="120"/>
      </w:pPr>
      <w:r>
        <w:rPr>
          <w:color w:val="CCCCCC"/>
          <w:sz w:val="14"/>
        </w:rPr>
        <w:t>────────────────────────────────────────────────────────────────────────────────</w:t>
      </w:r>
    </w:p>
    <w:p>
      <w:pPr>
        <w:spacing w:after="40"/>
      </w:pPr>
    </w:p>
    <w:p>
      <w:pPr>
        <w:spacing w:before="200" w:after="60"/>
      </w:pPr>
      <w:r>
        <w:rPr>
          <w:rFonts w:ascii="Georgia" w:hAnsi="Georgia"/>
          <w:b/>
          <w:color w:val="1A5276"/>
          <w:sz w:val="22"/>
        </w:rPr>
        <w:t>Abschnitt 2 — Register Physischer Akutrisiken</w:t>
      </w:r>
    </w:p>
    <w:p>
      <w:pPr>
        <w:spacing w:after="40"/>
      </w:pPr>
    </w:p>
    <w:p>
      <w:pPr>
        <w:spacing w:before="160" w:after="40"/>
      </w:pPr>
      <w:r>
        <w:rPr>
          <w:rFonts w:ascii="Georgia" w:hAnsi="Georgia"/>
          <w:b/>
          <w:color w:val="445A6F"/>
          <w:sz w:val="21"/>
        </w:rPr>
        <w:t>2.1 — Schnee und Lawinen</w:t>
      </w:r>
    </w:p>
    <w:p>
      <w:pPr>
        <w:spacing w:after="40"/>
      </w:pPr>
    </w:p>
    <w:tbl>
      <w:tblPr>
        <w:tblStyle w:val="TableGrid"/>
        <w:tblW w:type="auto" w:w="0"/>
        <w:tblLook w:firstColumn="1" w:firstRow="1" w:lastColumn="0" w:lastRow="0" w:noHBand="0" w:noVBand="1" w:val="04A0"/>
      </w:tblPr>
      <w:tblGrid>
        <w:gridCol w:w="1020"/>
        <w:gridCol w:w="1020"/>
        <w:gridCol w:w="1020"/>
        <w:gridCol w:w="1020"/>
        <w:gridCol w:w="1020"/>
        <w:gridCol w:w="1020"/>
        <w:gridCol w:w="1020"/>
        <w:gridCol w:w="1020"/>
        <w:gridCol w:w="1020"/>
        <w:gridCol w:w="1020"/>
      </w:tblGrid>
      <w:tr>
        <w:tc>
          <w:tcPr>
            <w:tcW w:type="dxa" w:w="1020"/>
            <w:shd w:val="clear" w:color="auto" w:fill="2C3E50"/>
          </w:tcPr>
          <w:p>
            <w:r/>
            <w:r>
              <w:rPr>
                <w:rFonts w:ascii="Georgia" w:hAnsi="Georgia"/>
                <w:b/>
                <w:color w:val="FFFFFF"/>
                <w:sz w:val="16"/>
              </w:rPr>
              <w:t>ID</w:t>
            </w:r>
          </w:p>
        </w:tc>
        <w:tc>
          <w:tcPr>
            <w:tcW w:type="dxa" w:w="1020"/>
            <w:shd w:val="clear" w:color="auto" w:fill="2C3E50"/>
          </w:tcPr>
          <w:p>
            <w:r/>
            <w:r>
              <w:rPr>
                <w:rFonts w:ascii="Georgia" w:hAnsi="Georgia"/>
                <w:b/>
                <w:color w:val="FFFFFF"/>
                <w:sz w:val="16"/>
              </w:rPr>
              <w:t>Risikoereignis</w:t>
            </w:r>
          </w:p>
        </w:tc>
        <w:tc>
          <w:tcPr>
            <w:tcW w:type="dxa" w:w="1020"/>
            <w:shd w:val="clear" w:color="auto" w:fill="2C3E50"/>
          </w:tcPr>
          <w:p>
            <w:r/>
            <w:r>
              <w:rPr>
                <w:rFonts w:ascii="Georgia" w:hAnsi="Georgia"/>
                <w:b/>
                <w:color w:val="FFFFFF"/>
                <w:sz w:val="16"/>
              </w:rPr>
              <w:t>Beschreibung</w:t>
            </w:r>
          </w:p>
        </w:tc>
        <w:tc>
          <w:tcPr>
            <w:tcW w:type="dxa" w:w="1020"/>
            <w:shd w:val="clear" w:color="auto" w:fill="2C3E50"/>
          </w:tcPr>
          <w:p>
            <w:r/>
            <w:r>
              <w:rPr>
                <w:rFonts w:ascii="Georgia" w:hAnsi="Georgia"/>
                <w:b/>
                <w:color w:val="FFFFFF"/>
                <w:sz w:val="16"/>
              </w:rPr>
              <w:t>W</w:t>
            </w:r>
          </w:p>
        </w:tc>
        <w:tc>
          <w:tcPr>
            <w:tcW w:type="dxa" w:w="1020"/>
            <w:shd w:val="clear" w:color="auto" w:fill="2C3E50"/>
          </w:tcPr>
          <w:p>
            <w:r/>
            <w:r>
              <w:rPr>
                <w:rFonts w:ascii="Georgia" w:hAnsi="Georgia"/>
                <w:b/>
                <w:color w:val="FFFFFF"/>
                <w:sz w:val="16"/>
              </w:rPr>
              <w:t>A</w:t>
            </w:r>
          </w:p>
        </w:tc>
        <w:tc>
          <w:tcPr>
            <w:tcW w:type="dxa" w:w="1020"/>
            <w:shd w:val="clear" w:color="auto" w:fill="2C3E50"/>
          </w:tcPr>
          <w:p>
            <w:r/>
            <w:r>
              <w:rPr>
                <w:rFonts w:ascii="Georgia" w:hAnsi="Georgia"/>
                <w:b/>
                <w:color w:val="FFFFFF"/>
                <w:sz w:val="16"/>
              </w:rPr>
              <w:t>V</w:t>
            </w:r>
          </w:p>
        </w:tc>
        <w:tc>
          <w:tcPr>
            <w:tcW w:type="dxa" w:w="1020"/>
            <w:shd w:val="clear" w:color="auto" w:fill="2C3E50"/>
          </w:tcPr>
          <w:p>
            <w:r/>
            <w:r>
              <w:rPr>
                <w:rFonts w:ascii="Georgia" w:hAnsi="Georgia"/>
                <w:b/>
                <w:color w:val="FFFFFF"/>
                <w:sz w:val="16"/>
              </w:rPr>
              <w:t>Score</w:t>
            </w:r>
          </w:p>
        </w:tc>
        <w:tc>
          <w:tcPr>
            <w:tcW w:type="dxa" w:w="1020"/>
            <w:shd w:val="clear" w:color="auto" w:fill="2C3E50"/>
          </w:tcPr>
          <w:p>
            <w:r/>
            <w:r>
              <w:rPr>
                <w:rFonts w:ascii="Georgia" w:hAnsi="Georgia"/>
                <w:b/>
                <w:color w:val="FFFFFF"/>
                <w:sz w:val="16"/>
              </w:rPr>
              <w:t>Stufe</w:t>
            </w:r>
          </w:p>
        </w:tc>
        <w:tc>
          <w:tcPr>
            <w:tcW w:type="dxa" w:w="1020"/>
            <w:shd w:val="clear" w:color="auto" w:fill="2C3E50"/>
          </w:tcPr>
          <w:p>
            <w:r/>
            <w:r>
              <w:rPr>
                <w:rFonts w:ascii="Georgia" w:hAnsi="Georgia"/>
                <w:b/>
                <w:color w:val="FFFFFF"/>
                <w:sz w:val="16"/>
              </w:rPr>
              <w:t>Kontingenzmaßnahme</w:t>
            </w:r>
          </w:p>
        </w:tc>
        <w:tc>
          <w:tcPr>
            <w:tcW w:type="dxa" w:w="1020"/>
            <w:shd w:val="clear" w:color="auto" w:fill="2C3E50"/>
          </w:tcPr>
          <w:p>
            <w:r/>
            <w:r>
              <w:rPr>
                <w:rFonts w:ascii="Georgia" w:hAnsi="Georgia"/>
                <w:b/>
                <w:color w:val="FFFFFF"/>
                <w:sz w:val="16"/>
              </w:rPr>
              <w:t>Datenquelle</w:t>
            </w:r>
          </w:p>
        </w:tc>
      </w:tr>
      <w:tr>
        <w:tc>
          <w:tcPr>
            <w:tcW w:type="dxa" w:w="1020"/>
          </w:tcPr>
          <w:p>
            <w:r>
              <w:rPr>
                <w:rFonts w:ascii="Georgia" w:hAnsi="Georgia"/>
                <w:sz w:val="16"/>
              </w:rPr>
              <w:t>S-01</w:t>
            </w:r>
          </w:p>
        </w:tc>
        <w:tc>
          <w:tcPr>
            <w:tcW w:type="dxa" w:w="1020"/>
          </w:tcPr>
          <w:p>
            <w:r>
              <w:rPr>
                <w:rFonts w:ascii="Georgia" w:hAnsi="Georgia"/>
                <w:sz w:val="16"/>
              </w:rPr>
              <w:t>Lawinenniedergang Zufahrtsstrasse</w:t>
            </w:r>
          </w:p>
        </w:tc>
        <w:tc>
          <w:tcPr>
            <w:tcW w:type="dxa" w:w="1020"/>
          </w:tcPr>
          <w:p>
            <w:r>
              <w:rPr>
                <w:rFonts w:ascii="Georgia" w:hAnsi="Georgia"/>
                <w:sz w:val="16"/>
              </w:rPr>
              <w:t>Sperrung der Zufahrt durch Lawine auf Kantonsstrasse</w:t>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t>SLF Lawinenbulletin; Kantonsstrasse GR</w:t>
            </w:r>
          </w:p>
        </w:tc>
      </w:tr>
      <w:tr>
        <w:tc>
          <w:tcPr>
            <w:tcW w:type="dxa" w:w="1020"/>
            <w:shd w:val="clear" w:color="auto" w:fill="F8F9FA"/>
          </w:tcPr>
          <w:p>
            <w:r>
              <w:rPr>
                <w:rFonts w:ascii="Georgia" w:hAnsi="Georgia"/>
                <w:sz w:val="16"/>
              </w:rPr>
              <w:t>S-02</w:t>
            </w:r>
          </w:p>
        </w:tc>
        <w:tc>
          <w:tcPr>
            <w:tcW w:type="dxa" w:w="1020"/>
            <w:shd w:val="clear" w:color="auto" w:fill="F8F9FA"/>
          </w:tcPr>
          <w:p>
            <w:r>
              <w:rPr>
                <w:rFonts w:ascii="Georgia" w:hAnsi="Georgia"/>
                <w:sz w:val="16"/>
              </w:rPr>
              <w:t>Lawine Gebäudebereich</w:t>
            </w:r>
          </w:p>
        </w:tc>
        <w:tc>
          <w:tcPr>
            <w:tcW w:type="dxa" w:w="1020"/>
            <w:shd w:val="clear" w:color="auto" w:fill="F8F9FA"/>
          </w:tcPr>
          <w:p>
            <w:r>
              <w:rPr>
                <w:rFonts w:ascii="Georgia" w:hAnsi="Georgia"/>
                <w:sz w:val="16"/>
              </w:rPr>
              <w:t>Direkte Gefährdung Hotelgebäude oder Nebengebäude durch Lawinenniedergang</w:t>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t>SLF; lokaler Lawinenplan</w:t>
            </w:r>
          </w:p>
        </w:tc>
      </w:tr>
      <w:tr>
        <w:tc>
          <w:tcPr>
            <w:tcW w:type="dxa" w:w="1020"/>
          </w:tcPr>
          <w:p>
            <w:r>
              <w:rPr>
                <w:rFonts w:ascii="Georgia" w:hAnsi="Georgia"/>
                <w:sz w:val="16"/>
              </w:rPr>
              <w:t>S-03</w:t>
            </w:r>
          </w:p>
        </w:tc>
        <w:tc>
          <w:tcPr>
            <w:tcW w:type="dxa" w:w="1020"/>
          </w:tcPr>
          <w:p>
            <w:r>
              <w:rPr>
                <w:rFonts w:ascii="Georgia" w:hAnsi="Georgia"/>
                <w:sz w:val="16"/>
              </w:rPr>
              <w:t>Schneelast Überschreitung</w:t>
            </w:r>
          </w:p>
        </w:tc>
        <w:tc>
          <w:tcPr>
            <w:tcW w:type="dxa" w:w="1020"/>
          </w:tcPr>
          <w:p>
            <w:r>
              <w:rPr>
                <w:rFonts w:ascii="Georgia" w:hAnsi="Georgia"/>
                <w:sz w:val="16"/>
              </w:rPr>
              <w:t>Übermässige Schneelast auf Dach oder Strukturen — Einsturzgefahr</w:t>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t>SIA 261; SLF Schneedruck</w:t>
            </w:r>
          </w:p>
        </w:tc>
      </w:tr>
      <w:tr>
        <w:tc>
          <w:tcPr>
            <w:tcW w:type="dxa" w:w="1020"/>
            <w:shd w:val="clear" w:color="auto" w:fill="F8F9FA"/>
          </w:tcPr>
          <w:p>
            <w:r>
              <w:rPr>
                <w:rFonts w:ascii="Georgia" w:hAnsi="Georgia"/>
                <w:sz w:val="16"/>
              </w:rPr>
              <w:t>S-04</w:t>
            </w:r>
          </w:p>
        </w:tc>
        <w:tc>
          <w:tcPr>
            <w:tcW w:type="dxa" w:w="1020"/>
            <w:shd w:val="clear" w:color="auto" w:fill="F8F9FA"/>
          </w:tcPr>
          <w:p>
            <w:r>
              <w:rPr>
                <w:rFonts w:ascii="Georgia" w:hAnsi="Georgia"/>
                <w:sz w:val="16"/>
              </w:rPr>
              <w:t>Schneemangel Wintersaison</w:t>
            </w:r>
          </w:p>
        </w:tc>
        <w:tc>
          <w:tcPr>
            <w:tcW w:type="dxa" w:w="1020"/>
            <w:shd w:val="clear" w:color="auto" w:fill="F8F9FA"/>
          </w:tcPr>
          <w:p>
            <w:r>
              <w:rPr>
                <w:rFonts w:ascii="Georgia" w:hAnsi="Georgia"/>
                <w:sz w:val="16"/>
              </w:rPr>
              <w:t>Unzureichende Schneehöhe für Skibetrieb an Partnerbergbahnen</w:t>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t>MeteoSchweiz; SLF Schneebericht</w:t>
            </w:r>
          </w:p>
        </w:tc>
      </w:tr>
      <w:tr>
        <w:tc>
          <w:tcPr>
            <w:tcW w:type="dxa" w:w="1020"/>
          </w:tcPr>
          <w:p>
            <w:r>
              <w:rPr>
                <w:rFonts w:ascii="Georgia" w:hAnsi="Georgia"/>
                <w:sz w:val="16"/>
              </w:rPr>
              <w:t>S-05</w:t>
            </w:r>
          </w:p>
        </w:tc>
        <w:tc>
          <w:tcPr>
            <w:tcW w:type="dxa" w:w="1020"/>
          </w:tcPr>
          <w:p>
            <w:r>
              <w:rPr>
                <w:rFonts w:ascii="Georgia" w:hAnsi="Georgia"/>
                <w:sz w:val="16"/>
              </w:rPr>
              <w:t>Frühzeitiges Schneeschmelzen</w:t>
            </w:r>
          </w:p>
        </w:tc>
        <w:tc>
          <w:tcPr>
            <w:tcW w:type="dxa" w:w="1020"/>
          </w:tcPr>
          <w:p>
            <w:r>
              <w:rPr>
                <w:rFonts w:ascii="Georgia" w:hAnsi="Georgia"/>
                <w:sz w:val="16"/>
              </w:rPr>
              <w:t>Vorzeitiger Saisonabbruch durch Schneemangel ab Februar/März</w:t>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t>MeteoSchweiz; SLF</w:t>
            </w:r>
          </w:p>
        </w:tc>
      </w:tr>
      <w:tr>
        <w:tc>
          <w:tcPr>
            <w:tcW w:type="dxa" w:w="1020"/>
            <w:shd w:val="clear" w:color="auto" w:fill="F8F9FA"/>
          </w:tcPr>
          <w:p>
            <w:r>
              <w:rPr>
                <w:rFonts w:ascii="Georgia" w:hAnsi="Georgia"/>
                <w:sz w:val="16"/>
              </w:rPr>
              <w:t>S-06</w:t>
            </w:r>
          </w:p>
        </w:tc>
        <w:tc>
          <w:tcPr>
            <w:tcW w:type="dxa" w:w="1020"/>
            <w:shd w:val="clear" w:color="auto" w:fill="F8F9FA"/>
          </w:tcPr>
          <w:p>
            <w:r>
              <w:rPr>
                <w:rFonts w:ascii="Georgia" w:hAnsi="Georgia"/>
                <w:sz w:val="16"/>
              </w:rPr>
              <w:t>Nassschnee-Ereignis</w:t>
            </w:r>
          </w:p>
        </w:tc>
        <w:tc>
          <w:tcPr>
            <w:tcW w:type="dxa" w:w="1020"/>
            <w:shd w:val="clear" w:color="auto" w:fill="F8F9FA"/>
          </w:tcPr>
          <w:p>
            <w:r>
              <w:rPr>
                <w:rFonts w:ascii="Georgia" w:hAnsi="Georgia"/>
                <w:sz w:val="16"/>
              </w:rPr>
              <w:t>Extremer Nassschneefall mit Ast- und Leitungsbruch</w:t>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t>MeteoSchweiz</w:t>
            </w:r>
          </w:p>
        </w:tc>
      </w:tr>
    </w:tbl>
    <w:p/>
    <w:p>
      <w:pPr>
        <w:spacing w:after="40"/>
      </w:pPr>
    </w:p>
    <w:p>
      <w:pPr>
        <w:spacing w:before="120" w:after="120"/>
      </w:pPr>
      <w:r>
        <w:rPr>
          <w:color w:val="CCCCCC"/>
          <w:sz w:val="14"/>
        </w:rPr>
        <w:t>────────────────────────────────────────────────────────────────────────────────</w:t>
      </w:r>
    </w:p>
    <w:p>
      <w:pPr>
        <w:spacing w:after="40"/>
      </w:pPr>
    </w:p>
    <w:p>
      <w:pPr>
        <w:spacing w:before="160" w:after="40"/>
      </w:pPr>
      <w:r>
        <w:rPr>
          <w:rFonts w:ascii="Georgia" w:hAnsi="Georgia"/>
          <w:b/>
          <w:color w:val="445A6F"/>
          <w:sz w:val="21"/>
        </w:rPr>
        <w:t>2.2 — Wasser, Murgänge und Überflutung</w:t>
      </w:r>
    </w:p>
    <w:p>
      <w:pPr>
        <w:spacing w:after="40"/>
      </w:pPr>
    </w:p>
    <w:tbl>
      <w:tblPr>
        <w:tblStyle w:val="TableGrid"/>
        <w:tblW w:type="auto" w:w="0"/>
        <w:tblLook w:firstColumn="1" w:firstRow="1" w:lastColumn="0" w:lastRow="0" w:noHBand="0" w:noVBand="1" w:val="04A0"/>
      </w:tblPr>
      <w:tblGrid>
        <w:gridCol w:w="1020"/>
        <w:gridCol w:w="1020"/>
        <w:gridCol w:w="1020"/>
        <w:gridCol w:w="1020"/>
        <w:gridCol w:w="1020"/>
        <w:gridCol w:w="1020"/>
        <w:gridCol w:w="1020"/>
        <w:gridCol w:w="1020"/>
        <w:gridCol w:w="1020"/>
        <w:gridCol w:w="1020"/>
      </w:tblGrid>
      <w:tr>
        <w:tc>
          <w:tcPr>
            <w:tcW w:type="dxa" w:w="1020"/>
            <w:shd w:val="clear" w:color="auto" w:fill="2C3E50"/>
          </w:tcPr>
          <w:p>
            <w:r/>
            <w:r>
              <w:rPr>
                <w:rFonts w:ascii="Georgia" w:hAnsi="Georgia"/>
                <w:b/>
                <w:color w:val="FFFFFF"/>
                <w:sz w:val="16"/>
              </w:rPr>
              <w:t>ID</w:t>
            </w:r>
          </w:p>
        </w:tc>
        <w:tc>
          <w:tcPr>
            <w:tcW w:type="dxa" w:w="1020"/>
            <w:shd w:val="clear" w:color="auto" w:fill="2C3E50"/>
          </w:tcPr>
          <w:p>
            <w:r/>
            <w:r>
              <w:rPr>
                <w:rFonts w:ascii="Georgia" w:hAnsi="Georgia"/>
                <w:b/>
                <w:color w:val="FFFFFF"/>
                <w:sz w:val="16"/>
              </w:rPr>
              <w:t>Risikoereignis</w:t>
            </w:r>
          </w:p>
        </w:tc>
        <w:tc>
          <w:tcPr>
            <w:tcW w:type="dxa" w:w="1020"/>
            <w:shd w:val="clear" w:color="auto" w:fill="2C3E50"/>
          </w:tcPr>
          <w:p>
            <w:r/>
            <w:r>
              <w:rPr>
                <w:rFonts w:ascii="Georgia" w:hAnsi="Georgia"/>
                <w:b/>
                <w:color w:val="FFFFFF"/>
                <w:sz w:val="16"/>
              </w:rPr>
              <w:t>Beschreibung</w:t>
            </w:r>
          </w:p>
        </w:tc>
        <w:tc>
          <w:tcPr>
            <w:tcW w:type="dxa" w:w="1020"/>
            <w:shd w:val="clear" w:color="auto" w:fill="2C3E50"/>
          </w:tcPr>
          <w:p>
            <w:r/>
            <w:r>
              <w:rPr>
                <w:rFonts w:ascii="Georgia" w:hAnsi="Georgia"/>
                <w:b/>
                <w:color w:val="FFFFFF"/>
                <w:sz w:val="16"/>
              </w:rPr>
              <w:t>W</w:t>
            </w:r>
          </w:p>
        </w:tc>
        <w:tc>
          <w:tcPr>
            <w:tcW w:type="dxa" w:w="1020"/>
            <w:shd w:val="clear" w:color="auto" w:fill="2C3E50"/>
          </w:tcPr>
          <w:p>
            <w:r/>
            <w:r>
              <w:rPr>
                <w:rFonts w:ascii="Georgia" w:hAnsi="Georgia"/>
                <w:b/>
                <w:color w:val="FFFFFF"/>
                <w:sz w:val="16"/>
              </w:rPr>
              <w:t>A</w:t>
            </w:r>
          </w:p>
        </w:tc>
        <w:tc>
          <w:tcPr>
            <w:tcW w:type="dxa" w:w="1020"/>
            <w:shd w:val="clear" w:color="auto" w:fill="2C3E50"/>
          </w:tcPr>
          <w:p>
            <w:r/>
            <w:r>
              <w:rPr>
                <w:rFonts w:ascii="Georgia" w:hAnsi="Georgia"/>
                <w:b/>
                <w:color w:val="FFFFFF"/>
                <w:sz w:val="16"/>
              </w:rPr>
              <w:t>V</w:t>
            </w:r>
          </w:p>
        </w:tc>
        <w:tc>
          <w:tcPr>
            <w:tcW w:type="dxa" w:w="1020"/>
            <w:shd w:val="clear" w:color="auto" w:fill="2C3E50"/>
          </w:tcPr>
          <w:p>
            <w:r/>
            <w:r>
              <w:rPr>
                <w:rFonts w:ascii="Georgia" w:hAnsi="Georgia"/>
                <w:b/>
                <w:color w:val="FFFFFF"/>
                <w:sz w:val="16"/>
              </w:rPr>
              <w:t>Score</w:t>
            </w:r>
          </w:p>
        </w:tc>
        <w:tc>
          <w:tcPr>
            <w:tcW w:type="dxa" w:w="1020"/>
            <w:shd w:val="clear" w:color="auto" w:fill="2C3E50"/>
          </w:tcPr>
          <w:p>
            <w:r/>
            <w:r>
              <w:rPr>
                <w:rFonts w:ascii="Georgia" w:hAnsi="Georgia"/>
                <w:b/>
                <w:color w:val="FFFFFF"/>
                <w:sz w:val="16"/>
              </w:rPr>
              <w:t>Stufe</w:t>
            </w:r>
          </w:p>
        </w:tc>
        <w:tc>
          <w:tcPr>
            <w:tcW w:type="dxa" w:w="1020"/>
            <w:shd w:val="clear" w:color="auto" w:fill="2C3E50"/>
          </w:tcPr>
          <w:p>
            <w:r/>
            <w:r>
              <w:rPr>
                <w:rFonts w:ascii="Georgia" w:hAnsi="Georgia"/>
                <w:b/>
                <w:color w:val="FFFFFF"/>
                <w:sz w:val="16"/>
              </w:rPr>
              <w:t>Kontingenzmaßnahme</w:t>
            </w:r>
          </w:p>
        </w:tc>
        <w:tc>
          <w:tcPr>
            <w:tcW w:type="dxa" w:w="1020"/>
            <w:shd w:val="clear" w:color="auto" w:fill="2C3E50"/>
          </w:tcPr>
          <w:p>
            <w:r/>
            <w:r>
              <w:rPr>
                <w:rFonts w:ascii="Georgia" w:hAnsi="Georgia"/>
                <w:b/>
                <w:color w:val="FFFFFF"/>
                <w:sz w:val="16"/>
              </w:rPr>
              <w:t>Datenquelle</w:t>
            </w:r>
          </w:p>
        </w:tc>
      </w:tr>
      <w:tr>
        <w:tc>
          <w:tcPr>
            <w:tcW w:type="dxa" w:w="1020"/>
          </w:tcPr>
          <w:p>
            <w:r>
              <w:rPr>
                <w:rFonts w:ascii="Georgia" w:hAnsi="Georgia"/>
                <w:sz w:val="16"/>
              </w:rPr>
              <w:t>M-01</w:t>
            </w:r>
          </w:p>
        </w:tc>
        <w:tc>
          <w:tcPr>
            <w:tcW w:type="dxa" w:w="1020"/>
          </w:tcPr>
          <w:p>
            <w:r>
              <w:rPr>
                <w:rFonts w:ascii="Georgia" w:hAnsi="Georgia"/>
                <w:sz w:val="16"/>
              </w:rPr>
              <w:t>Murgang / Hangmure</w:t>
            </w:r>
          </w:p>
        </w:tc>
        <w:tc>
          <w:tcPr>
            <w:tcW w:type="dxa" w:w="1020"/>
          </w:tcPr>
          <w:p>
            <w:r>
              <w:rPr>
                <w:rFonts w:ascii="Georgia" w:hAnsi="Georgia"/>
                <w:sz w:val="16"/>
              </w:rPr>
              <w:t>Schlamm-/Geröllstrom durch Starkniederschlag auf instabilen Hängen</w:t>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t>BAFU Gefahrenkarte; SLF</w:t>
            </w:r>
          </w:p>
        </w:tc>
      </w:tr>
      <w:tr>
        <w:tc>
          <w:tcPr>
            <w:tcW w:type="dxa" w:w="1020"/>
            <w:shd w:val="clear" w:color="auto" w:fill="F8F9FA"/>
          </w:tcPr>
          <w:p>
            <w:r>
              <w:rPr>
                <w:rFonts w:ascii="Georgia" w:hAnsi="Georgia"/>
                <w:sz w:val="16"/>
              </w:rPr>
              <w:t>M-02</w:t>
            </w:r>
          </w:p>
        </w:tc>
        <w:tc>
          <w:tcPr>
            <w:tcW w:type="dxa" w:w="1020"/>
            <w:shd w:val="clear" w:color="auto" w:fill="F8F9FA"/>
          </w:tcPr>
          <w:p>
            <w:r>
              <w:rPr>
                <w:rFonts w:ascii="Georgia" w:hAnsi="Georgia"/>
                <w:sz w:val="16"/>
              </w:rPr>
              <w:t>Überflutung Bachsystem</w:t>
            </w:r>
          </w:p>
        </w:tc>
        <w:tc>
          <w:tcPr>
            <w:tcW w:type="dxa" w:w="1020"/>
            <w:shd w:val="clear" w:color="auto" w:fill="F8F9FA"/>
          </w:tcPr>
          <w:p>
            <w:r>
              <w:rPr>
                <w:rFonts w:ascii="Georgia" w:hAnsi="Georgia"/>
                <w:sz w:val="16"/>
              </w:rPr>
              <w:t>Überflutung durch lokale Bachaustritte (Gewitter + Schneeschmelze kombiniert)</w:t>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t>BAFU Hochwasserkarte GR</w:t>
            </w:r>
          </w:p>
        </w:tc>
      </w:tr>
      <w:tr>
        <w:tc>
          <w:tcPr>
            <w:tcW w:type="dxa" w:w="1020"/>
          </w:tcPr>
          <w:p>
            <w:r>
              <w:rPr>
                <w:rFonts w:ascii="Georgia" w:hAnsi="Georgia"/>
                <w:sz w:val="16"/>
              </w:rPr>
              <w:t>M-03</w:t>
            </w:r>
          </w:p>
        </w:tc>
        <w:tc>
          <w:tcPr>
            <w:tcW w:type="dxa" w:w="1020"/>
          </w:tcPr>
          <w:p>
            <w:r>
              <w:rPr>
                <w:rFonts w:ascii="Georgia" w:hAnsi="Georgia"/>
                <w:sz w:val="16"/>
              </w:rPr>
              <w:t>Erosion Gebäudezufahrt</w:t>
            </w:r>
          </w:p>
        </w:tc>
        <w:tc>
          <w:tcPr>
            <w:tcW w:type="dxa" w:w="1020"/>
          </w:tcPr>
          <w:p>
            <w:r>
              <w:rPr>
                <w:rFonts w:ascii="Georgia" w:hAnsi="Georgia"/>
                <w:sz w:val="16"/>
              </w:rPr>
              <w:t>Unterspülung oder Erosion der Zufahrtsstrasse durch Starkregen</w:t>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t>Gemeindetiefbauamt</w:t>
            </w:r>
          </w:p>
        </w:tc>
      </w:tr>
      <w:tr>
        <w:tc>
          <w:tcPr>
            <w:tcW w:type="dxa" w:w="1020"/>
            <w:shd w:val="clear" w:color="auto" w:fill="F8F9FA"/>
          </w:tcPr>
          <w:p>
            <w:r>
              <w:rPr>
                <w:rFonts w:ascii="Georgia" w:hAnsi="Georgia"/>
                <w:sz w:val="16"/>
              </w:rPr>
              <w:t>M-04</w:t>
            </w:r>
          </w:p>
        </w:tc>
        <w:tc>
          <w:tcPr>
            <w:tcW w:type="dxa" w:w="1020"/>
            <w:shd w:val="clear" w:color="auto" w:fill="F8F9FA"/>
          </w:tcPr>
          <w:p>
            <w:r>
              <w:rPr>
                <w:rFonts w:ascii="Georgia" w:hAnsi="Georgia"/>
                <w:sz w:val="16"/>
              </w:rPr>
              <w:t>Gletscherausbruchsee</w:t>
            </w:r>
          </w:p>
        </w:tc>
        <w:tc>
          <w:tcPr>
            <w:tcW w:type="dxa" w:w="1020"/>
            <w:shd w:val="clear" w:color="auto" w:fill="F8F9FA"/>
          </w:tcPr>
          <w:p>
            <w:r>
              <w:rPr>
                <w:rFonts w:ascii="Georgia" w:hAnsi="Georgia"/>
                <w:sz w:val="16"/>
              </w:rPr>
              <w:t>Plötzliche Abfluss-Ereignis aus Gletschersee (GLOF) — bei Gletschernähe</w:t>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t>VAW-ETH; BAFU</w:t>
            </w:r>
          </w:p>
        </w:tc>
      </w:tr>
      <w:tr>
        <w:tc>
          <w:tcPr>
            <w:tcW w:type="dxa" w:w="1020"/>
          </w:tcPr>
          <w:p>
            <w:r>
              <w:rPr>
                <w:rFonts w:ascii="Georgia" w:hAnsi="Georgia"/>
                <w:sz w:val="16"/>
              </w:rPr>
              <w:t>M-05</w:t>
            </w:r>
          </w:p>
        </w:tc>
        <w:tc>
          <w:tcPr>
            <w:tcW w:type="dxa" w:w="1020"/>
          </w:tcPr>
          <w:p>
            <w:r>
              <w:rPr>
                <w:rFonts w:ascii="Georgia" w:hAnsi="Georgia"/>
                <w:sz w:val="16"/>
              </w:rPr>
              <w:t>Kellerwassereinbruch</w:t>
            </w:r>
          </w:p>
        </w:tc>
        <w:tc>
          <w:tcPr>
            <w:tcW w:type="dxa" w:w="1020"/>
          </w:tcPr>
          <w:p>
            <w:r>
              <w:rPr>
                <w:rFonts w:ascii="Georgia" w:hAnsi="Georgia"/>
                <w:sz w:val="16"/>
              </w:rPr>
              <w:t>Eindringen von Oberflächenwasser in Untergeschoss bei Extremregen</w:t>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t>Eigenerfahrung; Gemeinde</w:t>
            </w:r>
          </w:p>
        </w:tc>
      </w:tr>
      <w:tr>
        <w:tc>
          <w:tcPr>
            <w:tcW w:type="dxa" w:w="1020"/>
            <w:shd w:val="clear" w:color="auto" w:fill="F8F9FA"/>
          </w:tcPr>
          <w:p>
            <w:r>
              <w:rPr>
                <w:rFonts w:ascii="Georgia" w:hAnsi="Georgia"/>
                <w:sz w:val="16"/>
              </w:rPr>
              <w:t>M-06</w:t>
            </w:r>
          </w:p>
        </w:tc>
        <w:tc>
          <w:tcPr>
            <w:tcW w:type="dxa" w:w="1020"/>
            <w:shd w:val="clear" w:color="auto" w:fill="F8F9FA"/>
          </w:tcPr>
          <w:p>
            <w:r>
              <w:rPr>
                <w:rFonts w:ascii="Georgia" w:hAnsi="Georgia"/>
                <w:sz w:val="16"/>
              </w:rPr>
              <w:t>Wasserversorgungsunterbruch</w:t>
            </w:r>
          </w:p>
        </w:tc>
        <w:tc>
          <w:tcPr>
            <w:tcW w:type="dxa" w:w="1020"/>
            <w:shd w:val="clear" w:color="auto" w:fill="F8F9FA"/>
          </w:tcPr>
          <w:p>
            <w:r>
              <w:rPr>
                <w:rFonts w:ascii="Georgia" w:hAnsi="Georgia"/>
                <w:sz w:val="16"/>
              </w:rPr>
              <w:t>Ausfall der kommunalen Wasserversorgung durch Leitungsschaden</w:t>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t>Wasserversorgung Gemeinde</w:t>
            </w:r>
          </w:p>
        </w:tc>
      </w:tr>
    </w:tbl>
    <w:p/>
    <w:p>
      <w:pPr>
        <w:spacing w:after="40"/>
      </w:pPr>
    </w:p>
    <w:p>
      <w:pPr>
        <w:spacing w:before="120" w:after="120"/>
      </w:pPr>
      <w:r>
        <w:rPr>
          <w:color w:val="CCCCCC"/>
          <w:sz w:val="14"/>
        </w:rPr>
        <w:t>────────────────────────────────────────────────────────────────────────────────</w:t>
      </w:r>
    </w:p>
    <w:p>
      <w:pPr>
        <w:spacing w:after="40"/>
      </w:pPr>
    </w:p>
    <w:p>
      <w:pPr>
        <w:spacing w:before="160" w:after="40"/>
      </w:pPr>
      <w:r>
        <w:rPr>
          <w:rFonts w:ascii="Georgia" w:hAnsi="Georgia"/>
          <w:b/>
          <w:color w:val="445A6F"/>
          <w:sz w:val="21"/>
        </w:rPr>
        <w:t>2.3 — Temperatur und Hitze</w:t>
      </w:r>
    </w:p>
    <w:p>
      <w:pPr>
        <w:spacing w:after="40"/>
      </w:pPr>
    </w:p>
    <w:tbl>
      <w:tblPr>
        <w:tblStyle w:val="TableGrid"/>
        <w:tblW w:type="auto" w:w="0"/>
        <w:tblLook w:firstColumn="1" w:firstRow="1" w:lastColumn="0" w:lastRow="0" w:noHBand="0" w:noVBand="1" w:val="04A0"/>
      </w:tblPr>
      <w:tblGrid>
        <w:gridCol w:w="1020"/>
        <w:gridCol w:w="1020"/>
        <w:gridCol w:w="1020"/>
        <w:gridCol w:w="1020"/>
        <w:gridCol w:w="1020"/>
        <w:gridCol w:w="1020"/>
        <w:gridCol w:w="1020"/>
        <w:gridCol w:w="1020"/>
        <w:gridCol w:w="1020"/>
        <w:gridCol w:w="1020"/>
      </w:tblGrid>
      <w:tr>
        <w:tc>
          <w:tcPr>
            <w:tcW w:type="dxa" w:w="1020"/>
            <w:shd w:val="clear" w:color="auto" w:fill="2C3E50"/>
          </w:tcPr>
          <w:p>
            <w:r/>
            <w:r>
              <w:rPr>
                <w:rFonts w:ascii="Georgia" w:hAnsi="Georgia"/>
                <w:b/>
                <w:color w:val="FFFFFF"/>
                <w:sz w:val="16"/>
              </w:rPr>
              <w:t>ID</w:t>
            </w:r>
          </w:p>
        </w:tc>
        <w:tc>
          <w:tcPr>
            <w:tcW w:type="dxa" w:w="1020"/>
            <w:shd w:val="clear" w:color="auto" w:fill="2C3E50"/>
          </w:tcPr>
          <w:p>
            <w:r/>
            <w:r>
              <w:rPr>
                <w:rFonts w:ascii="Georgia" w:hAnsi="Georgia"/>
                <w:b/>
                <w:color w:val="FFFFFF"/>
                <w:sz w:val="16"/>
              </w:rPr>
              <w:t>Risikoereignis</w:t>
            </w:r>
          </w:p>
        </w:tc>
        <w:tc>
          <w:tcPr>
            <w:tcW w:type="dxa" w:w="1020"/>
            <w:shd w:val="clear" w:color="auto" w:fill="2C3E50"/>
          </w:tcPr>
          <w:p>
            <w:r/>
            <w:r>
              <w:rPr>
                <w:rFonts w:ascii="Georgia" w:hAnsi="Georgia"/>
                <w:b/>
                <w:color w:val="FFFFFF"/>
                <w:sz w:val="16"/>
              </w:rPr>
              <w:t>Beschreibung</w:t>
            </w:r>
          </w:p>
        </w:tc>
        <w:tc>
          <w:tcPr>
            <w:tcW w:type="dxa" w:w="1020"/>
            <w:shd w:val="clear" w:color="auto" w:fill="2C3E50"/>
          </w:tcPr>
          <w:p>
            <w:r/>
            <w:r>
              <w:rPr>
                <w:rFonts w:ascii="Georgia" w:hAnsi="Georgia"/>
                <w:b/>
                <w:color w:val="FFFFFF"/>
                <w:sz w:val="16"/>
              </w:rPr>
              <w:t>W</w:t>
            </w:r>
          </w:p>
        </w:tc>
        <w:tc>
          <w:tcPr>
            <w:tcW w:type="dxa" w:w="1020"/>
            <w:shd w:val="clear" w:color="auto" w:fill="2C3E50"/>
          </w:tcPr>
          <w:p>
            <w:r/>
            <w:r>
              <w:rPr>
                <w:rFonts w:ascii="Georgia" w:hAnsi="Georgia"/>
                <w:b/>
                <w:color w:val="FFFFFF"/>
                <w:sz w:val="16"/>
              </w:rPr>
              <w:t>A</w:t>
            </w:r>
          </w:p>
        </w:tc>
        <w:tc>
          <w:tcPr>
            <w:tcW w:type="dxa" w:w="1020"/>
            <w:shd w:val="clear" w:color="auto" w:fill="2C3E50"/>
          </w:tcPr>
          <w:p>
            <w:r/>
            <w:r>
              <w:rPr>
                <w:rFonts w:ascii="Georgia" w:hAnsi="Georgia"/>
                <w:b/>
                <w:color w:val="FFFFFF"/>
                <w:sz w:val="16"/>
              </w:rPr>
              <w:t>V</w:t>
            </w:r>
          </w:p>
        </w:tc>
        <w:tc>
          <w:tcPr>
            <w:tcW w:type="dxa" w:w="1020"/>
            <w:shd w:val="clear" w:color="auto" w:fill="2C3E50"/>
          </w:tcPr>
          <w:p>
            <w:r/>
            <w:r>
              <w:rPr>
                <w:rFonts w:ascii="Georgia" w:hAnsi="Georgia"/>
                <w:b/>
                <w:color w:val="FFFFFF"/>
                <w:sz w:val="16"/>
              </w:rPr>
              <w:t>Score</w:t>
            </w:r>
          </w:p>
        </w:tc>
        <w:tc>
          <w:tcPr>
            <w:tcW w:type="dxa" w:w="1020"/>
            <w:shd w:val="clear" w:color="auto" w:fill="2C3E50"/>
          </w:tcPr>
          <w:p>
            <w:r/>
            <w:r>
              <w:rPr>
                <w:rFonts w:ascii="Georgia" w:hAnsi="Georgia"/>
                <w:b/>
                <w:color w:val="FFFFFF"/>
                <w:sz w:val="16"/>
              </w:rPr>
              <w:t>Stufe</w:t>
            </w:r>
          </w:p>
        </w:tc>
        <w:tc>
          <w:tcPr>
            <w:tcW w:type="dxa" w:w="1020"/>
            <w:shd w:val="clear" w:color="auto" w:fill="2C3E50"/>
          </w:tcPr>
          <w:p>
            <w:r/>
            <w:r>
              <w:rPr>
                <w:rFonts w:ascii="Georgia" w:hAnsi="Georgia"/>
                <w:b/>
                <w:color w:val="FFFFFF"/>
                <w:sz w:val="16"/>
              </w:rPr>
              <w:t>Kontingenzmaßnahme</w:t>
            </w:r>
          </w:p>
        </w:tc>
        <w:tc>
          <w:tcPr>
            <w:tcW w:type="dxa" w:w="1020"/>
            <w:shd w:val="clear" w:color="auto" w:fill="2C3E50"/>
          </w:tcPr>
          <w:p>
            <w:r/>
            <w:r>
              <w:rPr>
                <w:rFonts w:ascii="Georgia" w:hAnsi="Georgia"/>
                <w:b/>
                <w:color w:val="FFFFFF"/>
                <w:sz w:val="16"/>
              </w:rPr>
              <w:t>Datenquelle</w:t>
            </w:r>
          </w:p>
        </w:tc>
      </w:tr>
      <w:tr>
        <w:tc>
          <w:tcPr>
            <w:tcW w:type="dxa" w:w="1020"/>
          </w:tcPr>
          <w:p>
            <w:r>
              <w:rPr>
                <w:rFonts w:ascii="Georgia" w:hAnsi="Georgia"/>
                <w:sz w:val="16"/>
              </w:rPr>
              <w:t>T-01</w:t>
            </w:r>
          </w:p>
        </w:tc>
        <w:tc>
          <w:tcPr>
            <w:tcW w:type="dxa" w:w="1020"/>
          </w:tcPr>
          <w:p>
            <w:r>
              <w:rPr>
                <w:rFonts w:ascii="Georgia" w:hAnsi="Georgia"/>
                <w:sz w:val="16"/>
              </w:rPr>
              <w:t>Extremhitzewelle Sommersaison</w:t>
            </w:r>
          </w:p>
        </w:tc>
        <w:tc>
          <w:tcPr>
            <w:tcW w:type="dxa" w:w="1020"/>
          </w:tcPr>
          <w:p>
            <w:r>
              <w:rPr>
                <w:rFonts w:ascii="Georgia" w:hAnsi="Georgia"/>
                <w:sz w:val="16"/>
              </w:rPr>
              <w:t>Temperaturen &gt;35°C über mehrere Tage — Gästekomfort, Lebensmittelsicherheit</w:t>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t>MeteoSchweiz</w:t>
            </w:r>
          </w:p>
        </w:tc>
      </w:tr>
      <w:tr>
        <w:tc>
          <w:tcPr>
            <w:tcW w:type="dxa" w:w="1020"/>
            <w:shd w:val="clear" w:color="auto" w:fill="F8F9FA"/>
          </w:tcPr>
          <w:p>
            <w:r>
              <w:rPr>
                <w:rFonts w:ascii="Georgia" w:hAnsi="Georgia"/>
                <w:sz w:val="16"/>
              </w:rPr>
              <w:t>T-02</w:t>
            </w:r>
          </w:p>
        </w:tc>
        <w:tc>
          <w:tcPr>
            <w:tcW w:type="dxa" w:w="1020"/>
            <w:shd w:val="clear" w:color="auto" w:fill="F8F9FA"/>
          </w:tcPr>
          <w:p>
            <w:r>
              <w:rPr>
                <w:rFonts w:ascii="Georgia" w:hAnsi="Georgia"/>
                <w:sz w:val="16"/>
              </w:rPr>
              <w:t>Nachttemperaturen über 20°C</w:t>
            </w:r>
          </w:p>
        </w:tc>
        <w:tc>
          <w:tcPr>
            <w:tcW w:type="dxa" w:w="1020"/>
            <w:shd w:val="clear" w:color="auto" w:fill="F8F9FA"/>
          </w:tcPr>
          <w:p>
            <w:r>
              <w:rPr>
                <w:rFonts w:ascii="Georgia" w:hAnsi="Georgia"/>
                <w:sz w:val="16"/>
              </w:rPr>
              <w:t>Tropische Nächte — Schlafqualität ohne Klimatisierung</w:t>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t>MeteoSchweiz</w:t>
            </w:r>
          </w:p>
        </w:tc>
      </w:tr>
      <w:tr>
        <w:tc>
          <w:tcPr>
            <w:tcW w:type="dxa" w:w="1020"/>
          </w:tcPr>
          <w:p>
            <w:r>
              <w:rPr>
                <w:rFonts w:ascii="Georgia" w:hAnsi="Georgia"/>
                <w:sz w:val="16"/>
              </w:rPr>
              <w:t>T-03</w:t>
            </w:r>
          </w:p>
        </w:tc>
        <w:tc>
          <w:tcPr>
            <w:tcW w:type="dxa" w:w="1020"/>
          </w:tcPr>
          <w:p>
            <w:r>
              <w:rPr>
                <w:rFonts w:ascii="Georgia" w:hAnsi="Georgia"/>
                <w:sz w:val="16"/>
              </w:rPr>
              <w:t>Kältewelle mit Gebäudeschäden</w:t>
            </w:r>
          </w:p>
        </w:tc>
        <w:tc>
          <w:tcPr>
            <w:tcW w:type="dxa" w:w="1020"/>
          </w:tcPr>
          <w:p>
            <w:r>
              <w:rPr>
                <w:rFonts w:ascii="Georgia" w:hAnsi="Georgia"/>
                <w:sz w:val="16"/>
              </w:rPr>
              <w:t>Extremkälte unter -25°C — Leitungsschäden, Heizungsausfall</w:t>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t>MeteoSchweiz</w:t>
            </w:r>
          </w:p>
        </w:tc>
      </w:tr>
      <w:tr>
        <w:tc>
          <w:tcPr>
            <w:tcW w:type="dxa" w:w="1020"/>
            <w:shd w:val="clear" w:color="auto" w:fill="F8F9FA"/>
          </w:tcPr>
          <w:p>
            <w:r>
              <w:rPr>
                <w:rFonts w:ascii="Georgia" w:hAnsi="Georgia"/>
                <w:sz w:val="16"/>
              </w:rPr>
              <w:t>T-04</w:t>
            </w:r>
          </w:p>
        </w:tc>
        <w:tc>
          <w:tcPr>
            <w:tcW w:type="dxa" w:w="1020"/>
            <w:shd w:val="clear" w:color="auto" w:fill="F8F9FA"/>
          </w:tcPr>
          <w:p>
            <w:r>
              <w:rPr>
                <w:rFonts w:ascii="Georgia" w:hAnsi="Georgia"/>
                <w:sz w:val="16"/>
              </w:rPr>
              <w:t>Frühlingsfrost nach Schneeschmelze</w:t>
            </w:r>
          </w:p>
        </w:tc>
        <w:tc>
          <w:tcPr>
            <w:tcW w:type="dxa" w:w="1020"/>
            <w:shd w:val="clear" w:color="auto" w:fill="F8F9FA"/>
          </w:tcPr>
          <w:p>
            <w:r>
              <w:rPr>
                <w:rFonts w:ascii="Georgia" w:hAnsi="Georgia"/>
                <w:sz w:val="16"/>
              </w:rPr>
              <w:t>Spätfrost mit Schäden an Aussenanlagen und Gärten</w:t>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t>MeteoSchweiz</w:t>
            </w:r>
          </w:p>
        </w:tc>
      </w:tr>
    </w:tbl>
    <w:p/>
    <w:p>
      <w:pPr>
        <w:spacing w:after="40"/>
      </w:pPr>
    </w:p>
    <w:p>
      <w:pPr>
        <w:spacing w:before="120" w:after="120"/>
      </w:pPr>
      <w:r>
        <w:rPr>
          <w:color w:val="CCCCCC"/>
          <w:sz w:val="14"/>
        </w:rPr>
        <w:t>────────────────────────────────────────────────────────────────────────────────</w:t>
      </w:r>
    </w:p>
    <w:p>
      <w:pPr>
        <w:spacing w:after="40"/>
      </w:pPr>
    </w:p>
    <w:p>
      <w:pPr>
        <w:spacing w:before="160" w:after="40"/>
      </w:pPr>
      <w:r>
        <w:rPr>
          <w:rFonts w:ascii="Georgia" w:hAnsi="Georgia"/>
          <w:b/>
          <w:color w:val="445A6F"/>
          <w:sz w:val="21"/>
        </w:rPr>
        <w:t>2.4 — Sturm und Wind</w:t>
      </w:r>
    </w:p>
    <w:p>
      <w:pPr>
        <w:spacing w:after="40"/>
      </w:pPr>
    </w:p>
    <w:tbl>
      <w:tblPr>
        <w:tblStyle w:val="TableGrid"/>
        <w:tblW w:type="auto" w:w="0"/>
        <w:tblLook w:firstColumn="1" w:firstRow="1" w:lastColumn="0" w:lastRow="0" w:noHBand="0" w:noVBand="1" w:val="04A0"/>
      </w:tblPr>
      <w:tblGrid>
        <w:gridCol w:w="1020"/>
        <w:gridCol w:w="1020"/>
        <w:gridCol w:w="1020"/>
        <w:gridCol w:w="1020"/>
        <w:gridCol w:w="1020"/>
        <w:gridCol w:w="1020"/>
        <w:gridCol w:w="1020"/>
        <w:gridCol w:w="1020"/>
        <w:gridCol w:w="1020"/>
        <w:gridCol w:w="1020"/>
      </w:tblGrid>
      <w:tr>
        <w:tc>
          <w:tcPr>
            <w:tcW w:type="dxa" w:w="1020"/>
            <w:shd w:val="clear" w:color="auto" w:fill="2C3E50"/>
          </w:tcPr>
          <w:p>
            <w:r/>
            <w:r>
              <w:rPr>
                <w:rFonts w:ascii="Georgia" w:hAnsi="Georgia"/>
                <w:b/>
                <w:color w:val="FFFFFF"/>
                <w:sz w:val="16"/>
              </w:rPr>
              <w:t>ID</w:t>
            </w:r>
          </w:p>
        </w:tc>
        <w:tc>
          <w:tcPr>
            <w:tcW w:type="dxa" w:w="1020"/>
            <w:shd w:val="clear" w:color="auto" w:fill="2C3E50"/>
          </w:tcPr>
          <w:p>
            <w:r/>
            <w:r>
              <w:rPr>
                <w:rFonts w:ascii="Georgia" w:hAnsi="Georgia"/>
                <w:b/>
                <w:color w:val="FFFFFF"/>
                <w:sz w:val="16"/>
              </w:rPr>
              <w:t>Risikoereignis</w:t>
            </w:r>
          </w:p>
        </w:tc>
        <w:tc>
          <w:tcPr>
            <w:tcW w:type="dxa" w:w="1020"/>
            <w:shd w:val="clear" w:color="auto" w:fill="2C3E50"/>
          </w:tcPr>
          <w:p>
            <w:r/>
            <w:r>
              <w:rPr>
                <w:rFonts w:ascii="Georgia" w:hAnsi="Georgia"/>
                <w:b/>
                <w:color w:val="FFFFFF"/>
                <w:sz w:val="16"/>
              </w:rPr>
              <w:t>Beschreibung</w:t>
            </w:r>
          </w:p>
        </w:tc>
        <w:tc>
          <w:tcPr>
            <w:tcW w:type="dxa" w:w="1020"/>
            <w:shd w:val="clear" w:color="auto" w:fill="2C3E50"/>
          </w:tcPr>
          <w:p>
            <w:r/>
            <w:r>
              <w:rPr>
                <w:rFonts w:ascii="Georgia" w:hAnsi="Georgia"/>
                <w:b/>
                <w:color w:val="FFFFFF"/>
                <w:sz w:val="16"/>
              </w:rPr>
              <w:t>W</w:t>
            </w:r>
          </w:p>
        </w:tc>
        <w:tc>
          <w:tcPr>
            <w:tcW w:type="dxa" w:w="1020"/>
            <w:shd w:val="clear" w:color="auto" w:fill="2C3E50"/>
          </w:tcPr>
          <w:p>
            <w:r/>
            <w:r>
              <w:rPr>
                <w:rFonts w:ascii="Georgia" w:hAnsi="Georgia"/>
                <w:b/>
                <w:color w:val="FFFFFF"/>
                <w:sz w:val="16"/>
              </w:rPr>
              <w:t>A</w:t>
            </w:r>
          </w:p>
        </w:tc>
        <w:tc>
          <w:tcPr>
            <w:tcW w:type="dxa" w:w="1020"/>
            <w:shd w:val="clear" w:color="auto" w:fill="2C3E50"/>
          </w:tcPr>
          <w:p>
            <w:r/>
            <w:r>
              <w:rPr>
                <w:rFonts w:ascii="Georgia" w:hAnsi="Georgia"/>
                <w:b/>
                <w:color w:val="FFFFFF"/>
                <w:sz w:val="16"/>
              </w:rPr>
              <w:t>V</w:t>
            </w:r>
          </w:p>
        </w:tc>
        <w:tc>
          <w:tcPr>
            <w:tcW w:type="dxa" w:w="1020"/>
            <w:shd w:val="clear" w:color="auto" w:fill="2C3E50"/>
          </w:tcPr>
          <w:p>
            <w:r/>
            <w:r>
              <w:rPr>
                <w:rFonts w:ascii="Georgia" w:hAnsi="Georgia"/>
                <w:b/>
                <w:color w:val="FFFFFF"/>
                <w:sz w:val="16"/>
              </w:rPr>
              <w:t>Score</w:t>
            </w:r>
          </w:p>
        </w:tc>
        <w:tc>
          <w:tcPr>
            <w:tcW w:type="dxa" w:w="1020"/>
            <w:shd w:val="clear" w:color="auto" w:fill="2C3E50"/>
          </w:tcPr>
          <w:p>
            <w:r/>
            <w:r>
              <w:rPr>
                <w:rFonts w:ascii="Georgia" w:hAnsi="Georgia"/>
                <w:b/>
                <w:color w:val="FFFFFF"/>
                <w:sz w:val="16"/>
              </w:rPr>
              <w:t>Stufe</w:t>
            </w:r>
          </w:p>
        </w:tc>
        <w:tc>
          <w:tcPr>
            <w:tcW w:type="dxa" w:w="1020"/>
            <w:shd w:val="clear" w:color="auto" w:fill="2C3E50"/>
          </w:tcPr>
          <w:p>
            <w:r/>
            <w:r>
              <w:rPr>
                <w:rFonts w:ascii="Georgia" w:hAnsi="Georgia"/>
                <w:b/>
                <w:color w:val="FFFFFF"/>
                <w:sz w:val="16"/>
              </w:rPr>
              <w:t>Kontingenzmaßnahme</w:t>
            </w:r>
          </w:p>
        </w:tc>
        <w:tc>
          <w:tcPr>
            <w:tcW w:type="dxa" w:w="1020"/>
            <w:shd w:val="clear" w:color="auto" w:fill="2C3E50"/>
          </w:tcPr>
          <w:p>
            <w:r/>
            <w:r>
              <w:rPr>
                <w:rFonts w:ascii="Georgia" w:hAnsi="Georgia"/>
                <w:b/>
                <w:color w:val="FFFFFF"/>
                <w:sz w:val="16"/>
              </w:rPr>
              <w:t>Datenquelle</w:t>
            </w:r>
          </w:p>
        </w:tc>
      </w:tr>
      <w:tr>
        <w:tc>
          <w:tcPr>
            <w:tcW w:type="dxa" w:w="1020"/>
          </w:tcPr>
          <w:p>
            <w:r>
              <w:rPr>
                <w:rFonts w:ascii="Georgia" w:hAnsi="Georgia"/>
                <w:sz w:val="16"/>
              </w:rPr>
              <w:t>ST-01</w:t>
            </w:r>
          </w:p>
        </w:tc>
        <w:tc>
          <w:tcPr>
            <w:tcW w:type="dxa" w:w="1020"/>
          </w:tcPr>
          <w:p>
            <w:r>
              <w:rPr>
                <w:rFonts w:ascii="Georgia" w:hAnsi="Georgia"/>
                <w:sz w:val="16"/>
              </w:rPr>
              <w:t>Föhnsturm (GR)</w:t>
            </w:r>
          </w:p>
        </w:tc>
        <w:tc>
          <w:tcPr>
            <w:tcW w:type="dxa" w:w="1020"/>
          </w:tcPr>
          <w:p>
            <w:r>
              <w:rPr>
                <w:rFonts w:ascii="Georgia" w:hAnsi="Georgia"/>
                <w:sz w:val="16"/>
              </w:rPr>
              <w:t>Extremföhn mit Windböen &gt;100 km/h — Gebäudeschäden, Betriebsunterbrechung</w:t>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t>MeteoSchweiz Föhnprognose</w:t>
            </w:r>
          </w:p>
        </w:tc>
      </w:tr>
      <w:tr>
        <w:tc>
          <w:tcPr>
            <w:tcW w:type="dxa" w:w="1020"/>
            <w:shd w:val="clear" w:color="auto" w:fill="F8F9FA"/>
          </w:tcPr>
          <w:p>
            <w:r>
              <w:rPr>
                <w:rFonts w:ascii="Georgia" w:hAnsi="Georgia"/>
                <w:sz w:val="16"/>
              </w:rPr>
              <w:t>ST-02</w:t>
            </w:r>
          </w:p>
        </w:tc>
        <w:tc>
          <w:tcPr>
            <w:tcW w:type="dxa" w:w="1020"/>
            <w:shd w:val="clear" w:color="auto" w:fill="F8F9FA"/>
          </w:tcPr>
          <w:p>
            <w:r>
              <w:rPr>
                <w:rFonts w:ascii="Georgia" w:hAnsi="Georgia"/>
                <w:sz w:val="16"/>
              </w:rPr>
              <w:t>Gewitterfronten mit Hagel</w:t>
            </w:r>
          </w:p>
        </w:tc>
        <w:tc>
          <w:tcPr>
            <w:tcW w:type="dxa" w:w="1020"/>
            <w:shd w:val="clear" w:color="auto" w:fill="F8F9FA"/>
          </w:tcPr>
          <w:p>
            <w:r>
              <w:rPr>
                <w:rFonts w:ascii="Georgia" w:hAnsi="Georgia"/>
                <w:sz w:val="16"/>
              </w:rPr>
              <w:t>Hagelschäden an Dach, Aussenbereichen, Fahrzeugen</w:t>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t>MeteoSchweiz</w:t>
            </w:r>
          </w:p>
        </w:tc>
      </w:tr>
      <w:tr>
        <w:tc>
          <w:tcPr>
            <w:tcW w:type="dxa" w:w="1020"/>
          </w:tcPr>
          <w:p>
            <w:r>
              <w:rPr>
                <w:rFonts w:ascii="Georgia" w:hAnsi="Georgia"/>
                <w:sz w:val="16"/>
              </w:rPr>
              <w:t>ST-03</w:t>
            </w:r>
          </w:p>
        </w:tc>
        <w:tc>
          <w:tcPr>
            <w:tcW w:type="dxa" w:w="1020"/>
          </w:tcPr>
          <w:p>
            <w:r>
              <w:rPr>
                <w:rFonts w:ascii="Georgia" w:hAnsi="Georgia"/>
                <w:sz w:val="16"/>
              </w:rPr>
              <w:t>Blitzeinschlag</w:t>
            </w:r>
          </w:p>
        </w:tc>
        <w:tc>
          <w:tcPr>
            <w:tcW w:type="dxa" w:w="1020"/>
          </w:tcPr>
          <w:p>
            <w:r>
              <w:rPr>
                <w:rFonts w:ascii="Georgia" w:hAnsi="Georgia"/>
                <w:sz w:val="16"/>
              </w:rPr>
              <w:t>Blitzschlag in Gebäude oder Infrastruktur — Brandgefahr, Stromausfall</w:t>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t>Lokaler Blitzschutzplan</w:t>
            </w:r>
          </w:p>
        </w:tc>
      </w:tr>
      <w:tr>
        <w:tc>
          <w:tcPr>
            <w:tcW w:type="dxa" w:w="1020"/>
            <w:shd w:val="clear" w:color="auto" w:fill="F8F9FA"/>
          </w:tcPr>
          <w:p>
            <w:r>
              <w:rPr>
                <w:rFonts w:ascii="Georgia" w:hAnsi="Georgia"/>
                <w:sz w:val="16"/>
              </w:rPr>
              <w:t>ST-04</w:t>
            </w:r>
          </w:p>
        </w:tc>
        <w:tc>
          <w:tcPr>
            <w:tcW w:type="dxa" w:w="1020"/>
            <w:shd w:val="clear" w:color="auto" w:fill="F8F9FA"/>
          </w:tcPr>
          <w:p>
            <w:r>
              <w:rPr>
                <w:rFonts w:ascii="Georgia" w:hAnsi="Georgia"/>
                <w:sz w:val="16"/>
              </w:rPr>
              <w:t>Windwurf Waldbestand</w:t>
            </w:r>
          </w:p>
        </w:tc>
        <w:tc>
          <w:tcPr>
            <w:tcW w:type="dxa" w:w="1020"/>
            <w:shd w:val="clear" w:color="auto" w:fill="F8F9FA"/>
          </w:tcPr>
          <w:p>
            <w:r>
              <w:rPr>
                <w:rFonts w:ascii="Georgia" w:hAnsi="Georgia"/>
                <w:sz w:val="16"/>
              </w:rPr>
              <w:t>Sturm mit Waldschäden in Hotelnähe — Zufahrtsblockierung, Umgebungsschäden</w:t>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t>MeteoSchweiz; Forstamt</w:t>
            </w:r>
          </w:p>
        </w:tc>
      </w:tr>
    </w:tbl>
    <w:p/>
    <w:p>
      <w:pPr>
        <w:spacing w:after="40"/>
      </w:pPr>
    </w:p>
    <w:p>
      <w:pPr>
        <w:spacing w:before="120" w:after="120"/>
      </w:pPr>
      <w:r>
        <w:rPr>
          <w:color w:val="CCCCCC"/>
          <w:sz w:val="14"/>
        </w:rPr>
        <w:t>────────────────────────────────────────────────────────────────────────────────</w:t>
      </w:r>
    </w:p>
    <w:p>
      <w:pPr>
        <w:spacing w:after="40"/>
      </w:pPr>
    </w:p>
    <w:p>
      <w:pPr>
        <w:spacing w:before="160" w:after="40"/>
      </w:pPr>
      <w:r>
        <w:rPr>
          <w:rFonts w:ascii="Georgia" w:hAnsi="Georgia"/>
          <w:b/>
          <w:color w:val="445A6F"/>
          <w:sz w:val="21"/>
        </w:rPr>
        <w:t>2.5 — Geologische und Infrastrukturrisiken</w:t>
      </w:r>
    </w:p>
    <w:p>
      <w:pPr>
        <w:spacing w:after="40"/>
      </w:pPr>
    </w:p>
    <w:tbl>
      <w:tblPr>
        <w:tblStyle w:val="TableGrid"/>
        <w:tblW w:type="auto" w:w="0"/>
        <w:tblLook w:firstColumn="1" w:firstRow="1" w:lastColumn="0" w:lastRow="0" w:noHBand="0" w:noVBand="1" w:val="04A0"/>
      </w:tblPr>
      <w:tblGrid>
        <w:gridCol w:w="1020"/>
        <w:gridCol w:w="1020"/>
        <w:gridCol w:w="1020"/>
        <w:gridCol w:w="1020"/>
        <w:gridCol w:w="1020"/>
        <w:gridCol w:w="1020"/>
        <w:gridCol w:w="1020"/>
        <w:gridCol w:w="1020"/>
        <w:gridCol w:w="1020"/>
        <w:gridCol w:w="1020"/>
      </w:tblGrid>
      <w:tr>
        <w:tc>
          <w:tcPr>
            <w:tcW w:type="dxa" w:w="1020"/>
            <w:shd w:val="clear" w:color="auto" w:fill="2C3E50"/>
          </w:tcPr>
          <w:p>
            <w:r/>
            <w:r>
              <w:rPr>
                <w:rFonts w:ascii="Georgia" w:hAnsi="Georgia"/>
                <w:b/>
                <w:color w:val="FFFFFF"/>
                <w:sz w:val="16"/>
              </w:rPr>
              <w:t>ID</w:t>
            </w:r>
          </w:p>
        </w:tc>
        <w:tc>
          <w:tcPr>
            <w:tcW w:type="dxa" w:w="1020"/>
            <w:shd w:val="clear" w:color="auto" w:fill="2C3E50"/>
          </w:tcPr>
          <w:p>
            <w:r/>
            <w:r>
              <w:rPr>
                <w:rFonts w:ascii="Georgia" w:hAnsi="Georgia"/>
                <w:b/>
                <w:color w:val="FFFFFF"/>
                <w:sz w:val="16"/>
              </w:rPr>
              <w:t>Risikoereignis</w:t>
            </w:r>
          </w:p>
        </w:tc>
        <w:tc>
          <w:tcPr>
            <w:tcW w:type="dxa" w:w="1020"/>
            <w:shd w:val="clear" w:color="auto" w:fill="2C3E50"/>
          </w:tcPr>
          <w:p>
            <w:r/>
            <w:r>
              <w:rPr>
                <w:rFonts w:ascii="Georgia" w:hAnsi="Georgia"/>
                <w:b/>
                <w:color w:val="FFFFFF"/>
                <w:sz w:val="16"/>
              </w:rPr>
              <w:t>Beschreibung</w:t>
            </w:r>
          </w:p>
        </w:tc>
        <w:tc>
          <w:tcPr>
            <w:tcW w:type="dxa" w:w="1020"/>
            <w:shd w:val="clear" w:color="auto" w:fill="2C3E50"/>
          </w:tcPr>
          <w:p>
            <w:r/>
            <w:r>
              <w:rPr>
                <w:rFonts w:ascii="Georgia" w:hAnsi="Georgia"/>
                <w:b/>
                <w:color w:val="FFFFFF"/>
                <w:sz w:val="16"/>
              </w:rPr>
              <w:t>W</w:t>
            </w:r>
          </w:p>
        </w:tc>
        <w:tc>
          <w:tcPr>
            <w:tcW w:type="dxa" w:w="1020"/>
            <w:shd w:val="clear" w:color="auto" w:fill="2C3E50"/>
          </w:tcPr>
          <w:p>
            <w:r/>
            <w:r>
              <w:rPr>
                <w:rFonts w:ascii="Georgia" w:hAnsi="Georgia"/>
                <w:b/>
                <w:color w:val="FFFFFF"/>
                <w:sz w:val="16"/>
              </w:rPr>
              <w:t>A</w:t>
            </w:r>
          </w:p>
        </w:tc>
        <w:tc>
          <w:tcPr>
            <w:tcW w:type="dxa" w:w="1020"/>
            <w:shd w:val="clear" w:color="auto" w:fill="2C3E50"/>
          </w:tcPr>
          <w:p>
            <w:r/>
            <w:r>
              <w:rPr>
                <w:rFonts w:ascii="Georgia" w:hAnsi="Georgia"/>
                <w:b/>
                <w:color w:val="FFFFFF"/>
                <w:sz w:val="16"/>
              </w:rPr>
              <w:t>V</w:t>
            </w:r>
          </w:p>
        </w:tc>
        <w:tc>
          <w:tcPr>
            <w:tcW w:type="dxa" w:w="1020"/>
            <w:shd w:val="clear" w:color="auto" w:fill="2C3E50"/>
          </w:tcPr>
          <w:p>
            <w:r/>
            <w:r>
              <w:rPr>
                <w:rFonts w:ascii="Georgia" w:hAnsi="Georgia"/>
                <w:b/>
                <w:color w:val="FFFFFF"/>
                <w:sz w:val="16"/>
              </w:rPr>
              <w:t>Score</w:t>
            </w:r>
          </w:p>
        </w:tc>
        <w:tc>
          <w:tcPr>
            <w:tcW w:type="dxa" w:w="1020"/>
            <w:shd w:val="clear" w:color="auto" w:fill="2C3E50"/>
          </w:tcPr>
          <w:p>
            <w:r/>
            <w:r>
              <w:rPr>
                <w:rFonts w:ascii="Georgia" w:hAnsi="Georgia"/>
                <w:b/>
                <w:color w:val="FFFFFF"/>
                <w:sz w:val="16"/>
              </w:rPr>
              <w:t>Stufe</w:t>
            </w:r>
          </w:p>
        </w:tc>
        <w:tc>
          <w:tcPr>
            <w:tcW w:type="dxa" w:w="1020"/>
            <w:shd w:val="clear" w:color="auto" w:fill="2C3E50"/>
          </w:tcPr>
          <w:p>
            <w:r/>
            <w:r>
              <w:rPr>
                <w:rFonts w:ascii="Georgia" w:hAnsi="Georgia"/>
                <w:b/>
                <w:color w:val="FFFFFF"/>
                <w:sz w:val="16"/>
              </w:rPr>
              <w:t>Kontingenzmaßnahme</w:t>
            </w:r>
          </w:p>
        </w:tc>
        <w:tc>
          <w:tcPr>
            <w:tcW w:type="dxa" w:w="1020"/>
            <w:shd w:val="clear" w:color="auto" w:fill="2C3E50"/>
          </w:tcPr>
          <w:p>
            <w:r/>
            <w:r>
              <w:rPr>
                <w:rFonts w:ascii="Georgia" w:hAnsi="Georgia"/>
                <w:b/>
                <w:color w:val="FFFFFF"/>
                <w:sz w:val="16"/>
              </w:rPr>
              <w:t>Datenquelle</w:t>
            </w:r>
          </w:p>
        </w:tc>
      </w:tr>
      <w:tr>
        <w:tc>
          <w:tcPr>
            <w:tcW w:type="dxa" w:w="1020"/>
          </w:tcPr>
          <w:p>
            <w:r>
              <w:rPr>
                <w:rFonts w:ascii="Georgia" w:hAnsi="Georgia"/>
                <w:sz w:val="16"/>
              </w:rPr>
              <w:t>G-01</w:t>
            </w:r>
          </w:p>
        </w:tc>
        <w:tc>
          <w:tcPr>
            <w:tcW w:type="dxa" w:w="1020"/>
          </w:tcPr>
          <w:p>
            <w:r>
              <w:rPr>
                <w:rFonts w:ascii="Georgia" w:hAnsi="Georgia"/>
                <w:sz w:val="16"/>
              </w:rPr>
              <w:t>Felssturz / Steinschlag</w:t>
            </w:r>
          </w:p>
        </w:tc>
        <w:tc>
          <w:tcPr>
            <w:tcW w:type="dxa" w:w="1020"/>
          </w:tcPr>
          <w:p>
            <w:r>
              <w:rPr>
                <w:rFonts w:ascii="Georgia" w:hAnsi="Georgia"/>
                <w:sz w:val="16"/>
              </w:rPr>
              <w:t>Felssturz auf Gebäude, Parkplatz oder Zufahrt</w:t>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t>BAFU Gefahrenkarte; Kantonsgeologe</w:t>
            </w:r>
          </w:p>
        </w:tc>
      </w:tr>
      <w:tr>
        <w:tc>
          <w:tcPr>
            <w:tcW w:type="dxa" w:w="1020"/>
            <w:shd w:val="clear" w:color="auto" w:fill="F8F9FA"/>
          </w:tcPr>
          <w:p>
            <w:r>
              <w:rPr>
                <w:rFonts w:ascii="Georgia" w:hAnsi="Georgia"/>
                <w:sz w:val="16"/>
              </w:rPr>
              <w:t>G-02</w:t>
            </w:r>
          </w:p>
        </w:tc>
        <w:tc>
          <w:tcPr>
            <w:tcW w:type="dxa" w:w="1020"/>
            <w:shd w:val="clear" w:color="auto" w:fill="F8F9FA"/>
          </w:tcPr>
          <w:p>
            <w:r>
              <w:rPr>
                <w:rFonts w:ascii="Georgia" w:hAnsi="Georgia"/>
                <w:sz w:val="16"/>
              </w:rPr>
              <w:t>Permafrostveränderung Fundamente</w:t>
            </w:r>
          </w:p>
        </w:tc>
        <w:tc>
          <w:tcPr>
            <w:tcW w:type="dxa" w:w="1020"/>
            <w:shd w:val="clear" w:color="auto" w:fill="F8F9FA"/>
          </w:tcPr>
          <w:p>
            <w:r>
              <w:rPr>
                <w:rFonts w:ascii="Georgia" w:hAnsi="Georgia"/>
                <w:sz w:val="16"/>
              </w:rPr>
              <w:t>Destabilisierung Bodenstruktur durch Permafrostverlust — Fundamentrisiken</w:t>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t>WSL-SLF; ETH Permafrost</w:t>
            </w:r>
          </w:p>
        </w:tc>
      </w:tr>
      <w:tr>
        <w:tc>
          <w:tcPr>
            <w:tcW w:type="dxa" w:w="1020"/>
          </w:tcPr>
          <w:p>
            <w:r>
              <w:rPr>
                <w:rFonts w:ascii="Georgia" w:hAnsi="Georgia"/>
                <w:sz w:val="16"/>
              </w:rPr>
              <w:t>G-03</w:t>
            </w:r>
          </w:p>
        </w:tc>
        <w:tc>
          <w:tcPr>
            <w:tcW w:type="dxa" w:w="1020"/>
          </w:tcPr>
          <w:p>
            <w:r>
              <w:rPr>
                <w:rFonts w:ascii="Georgia" w:hAnsi="Georgia"/>
                <w:sz w:val="16"/>
              </w:rPr>
              <w:t>Hangrutschung</w:t>
            </w:r>
          </w:p>
        </w:tc>
        <w:tc>
          <w:tcPr>
            <w:tcW w:type="dxa" w:w="1020"/>
          </w:tcPr>
          <w:p>
            <w:r>
              <w:rPr>
                <w:rFonts w:ascii="Georgia" w:hAnsi="Georgia"/>
                <w:sz w:val="16"/>
              </w:rPr>
              <w:t>Langsame Hangbewegung (creep) oder plötzlicher Rutsch</w:t>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t>BAFU Gefahrenkarte</w:t>
            </w:r>
          </w:p>
        </w:tc>
      </w:tr>
      <w:tr>
        <w:tc>
          <w:tcPr>
            <w:tcW w:type="dxa" w:w="1020"/>
            <w:shd w:val="clear" w:color="auto" w:fill="F8F9FA"/>
          </w:tcPr>
          <w:p>
            <w:r>
              <w:rPr>
                <w:rFonts w:ascii="Georgia" w:hAnsi="Georgia"/>
                <w:sz w:val="16"/>
              </w:rPr>
              <w:t>G-04</w:t>
            </w:r>
          </w:p>
        </w:tc>
        <w:tc>
          <w:tcPr>
            <w:tcW w:type="dxa" w:w="1020"/>
            <w:shd w:val="clear" w:color="auto" w:fill="F8F9FA"/>
          </w:tcPr>
          <w:p>
            <w:r>
              <w:rPr>
                <w:rFonts w:ascii="Georgia" w:hAnsi="Georgia"/>
                <w:sz w:val="16"/>
              </w:rPr>
              <w:t>Bergbahnstillstand</w:t>
            </w:r>
          </w:p>
        </w:tc>
        <w:tc>
          <w:tcPr>
            <w:tcW w:type="dxa" w:w="1020"/>
            <w:shd w:val="clear" w:color="auto" w:fill="F8F9FA"/>
          </w:tcPr>
          <w:p>
            <w:r>
              <w:rPr>
                <w:rFonts w:ascii="Georgia" w:hAnsi="Georgia"/>
                <w:sz w:val="16"/>
              </w:rPr>
              <w:t>Ausfall der Partnerbergbahn (technisch oder wetterbedingt)</w:t>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t>Bergbahnbetreiber</w:t>
            </w:r>
          </w:p>
        </w:tc>
      </w:tr>
      <w:tr>
        <w:tc>
          <w:tcPr>
            <w:tcW w:type="dxa" w:w="1020"/>
          </w:tcPr>
          <w:p>
            <w:r>
              <w:rPr>
                <w:rFonts w:ascii="Georgia" w:hAnsi="Georgia"/>
                <w:sz w:val="16"/>
              </w:rPr>
              <w:t>G-05</w:t>
            </w:r>
          </w:p>
        </w:tc>
        <w:tc>
          <w:tcPr>
            <w:tcW w:type="dxa" w:w="1020"/>
          </w:tcPr>
          <w:p>
            <w:r>
              <w:rPr>
                <w:rFonts w:ascii="Georgia" w:hAnsi="Georgia"/>
                <w:sz w:val="16"/>
              </w:rPr>
              <w:t>Strassensperrung Malojapass</w:t>
            </w:r>
          </w:p>
        </w:tc>
        <w:tc>
          <w:tcPr>
            <w:tcW w:type="dxa" w:w="1020"/>
          </w:tcPr>
          <w:p>
            <w:r>
              <w:rPr>
                <w:rFonts w:ascii="Georgia" w:hAnsi="Georgia"/>
                <w:sz w:val="16"/>
              </w:rPr>
              <w:t>Sperrung strategischer Zufahrtsachse (Maloja, Julier, Albula, Flüela)</w:t>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t>TCS Strasseninformation GR; ASTRA</w:t>
            </w:r>
          </w:p>
        </w:tc>
      </w:tr>
      <w:tr>
        <w:tc>
          <w:tcPr>
            <w:tcW w:type="dxa" w:w="1020"/>
            <w:shd w:val="clear" w:color="auto" w:fill="F8F9FA"/>
          </w:tcPr>
          <w:p>
            <w:r>
              <w:rPr>
                <w:rFonts w:ascii="Georgia" w:hAnsi="Georgia"/>
                <w:sz w:val="16"/>
              </w:rPr>
              <w:t>G-06</w:t>
            </w:r>
          </w:p>
        </w:tc>
        <w:tc>
          <w:tcPr>
            <w:tcW w:type="dxa" w:w="1020"/>
            <w:shd w:val="clear" w:color="auto" w:fill="F8F9FA"/>
          </w:tcPr>
          <w:p>
            <w:r>
              <w:rPr>
                <w:rFonts w:ascii="Georgia" w:hAnsi="Georgia"/>
                <w:sz w:val="16"/>
              </w:rPr>
              <w:t>Stromausfall (prolongiert)</w:t>
            </w:r>
          </w:p>
        </w:tc>
        <w:tc>
          <w:tcPr>
            <w:tcW w:type="dxa" w:w="1020"/>
            <w:shd w:val="clear" w:color="auto" w:fill="F8F9FA"/>
          </w:tcPr>
          <w:p>
            <w:r>
              <w:rPr>
                <w:rFonts w:ascii="Georgia" w:hAnsi="Georgia"/>
                <w:sz w:val="16"/>
              </w:rPr>
              <w:t>Stromausfall &gt;4h durch Netzstörung — Betrieb Notstromaggregat erforderlich</w:t>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r>
          </w:p>
        </w:tc>
        <w:tc>
          <w:tcPr>
            <w:tcW w:type="dxa" w:w="1020"/>
            <w:shd w:val="clear" w:color="auto" w:fill="F8F9FA"/>
          </w:tcPr>
          <w:p>
            <w:r>
              <w:rPr>
                <w:rFonts w:ascii="Georgia" w:hAnsi="Georgia"/>
                <w:sz w:val="16"/>
              </w:rPr>
              <w:t>CKW / Rätia Energie</w:t>
            </w:r>
          </w:p>
        </w:tc>
      </w:tr>
      <w:tr>
        <w:tc>
          <w:tcPr>
            <w:tcW w:type="dxa" w:w="1020"/>
          </w:tcPr>
          <w:p>
            <w:r>
              <w:rPr>
                <w:rFonts w:ascii="Georgia" w:hAnsi="Georgia"/>
                <w:sz w:val="16"/>
              </w:rPr>
              <w:t>G-07</w:t>
            </w:r>
          </w:p>
        </w:tc>
        <w:tc>
          <w:tcPr>
            <w:tcW w:type="dxa" w:w="1020"/>
          </w:tcPr>
          <w:p>
            <w:r>
              <w:rPr>
                <w:rFonts w:ascii="Georgia" w:hAnsi="Georgia"/>
                <w:sz w:val="16"/>
              </w:rPr>
              <w:t>Telekommunikationsausfall</w:t>
            </w:r>
          </w:p>
        </w:tc>
        <w:tc>
          <w:tcPr>
            <w:tcW w:type="dxa" w:w="1020"/>
          </w:tcPr>
          <w:p>
            <w:r>
              <w:rPr>
                <w:rFonts w:ascii="Georgia" w:hAnsi="Georgia"/>
                <w:sz w:val="16"/>
              </w:rPr>
              <w:t>Ausfall Internet/Telefon durch Netzschäden — Buchungssystem, Gästekommunikation</w:t>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r>
          </w:p>
        </w:tc>
        <w:tc>
          <w:tcPr>
            <w:tcW w:type="dxa" w:w="1020"/>
          </w:tcPr>
          <w:p>
            <w:r>
              <w:rPr>
                <w:rFonts w:ascii="Georgia" w:hAnsi="Georgia"/>
                <w:sz w:val="16"/>
              </w:rPr>
              <w:t>Swisscom / Salt</w:t>
            </w:r>
          </w:p>
        </w:tc>
      </w:tr>
    </w:tbl>
    <w:p/>
    <w:p>
      <w:pPr>
        <w:spacing w:after="40"/>
      </w:pPr>
    </w:p>
    <w:p>
      <w:pPr>
        <w:spacing w:before="120" w:after="120"/>
      </w:pPr>
      <w:r>
        <w:rPr>
          <w:color w:val="CCCCCC"/>
          <w:sz w:val="14"/>
        </w:rPr>
        <w:t>────────────────────────────────────────────────────────────────────────────────</w:t>
      </w:r>
    </w:p>
    <w:p>
      <w:pPr>
        <w:spacing w:after="40"/>
      </w:pPr>
    </w:p>
    <w:p>
      <w:pPr>
        <w:spacing w:before="200" w:after="60"/>
      </w:pPr>
      <w:r>
        <w:rPr>
          <w:rFonts w:ascii="Georgia" w:hAnsi="Georgia"/>
          <w:b/>
          <w:color w:val="1A5276"/>
          <w:sz w:val="22"/>
        </w:rPr>
        <w:t>Abschnitt 3 — Register Chronischer Klimarisiken (Trendbasiert)</w:t>
      </w:r>
    </w:p>
    <w:p>
      <w:pPr>
        <w:spacing w:after="40"/>
      </w:pPr>
    </w:p>
    <w:tbl>
      <w:tblPr>
        <w:tblStyle w:val="TableGrid"/>
        <w:tblW w:type="auto" w:w="0"/>
        <w:tblLook w:firstColumn="1" w:firstRow="1" w:lastColumn="0" w:lastRow="0" w:noHBand="0" w:noVBand="1" w:val="04A0"/>
      </w:tblPr>
      <w:tblGrid>
        <w:gridCol w:w="1133"/>
        <w:gridCol w:w="1133"/>
        <w:gridCol w:w="1133"/>
        <w:gridCol w:w="1133"/>
        <w:gridCol w:w="1133"/>
        <w:gridCol w:w="1133"/>
        <w:gridCol w:w="1133"/>
        <w:gridCol w:w="1133"/>
        <w:gridCol w:w="1133"/>
      </w:tblGrid>
      <w:tr>
        <w:tc>
          <w:tcPr>
            <w:tcW w:type="dxa" w:w="1133"/>
            <w:shd w:val="clear" w:color="auto" w:fill="2C3E50"/>
          </w:tcPr>
          <w:p>
            <w:r/>
            <w:r>
              <w:rPr>
                <w:rFonts w:ascii="Georgia" w:hAnsi="Georgia"/>
                <w:b/>
                <w:color w:val="FFFFFF"/>
                <w:sz w:val="16"/>
              </w:rPr>
              <w:t>ID</w:t>
            </w:r>
          </w:p>
        </w:tc>
        <w:tc>
          <w:tcPr>
            <w:tcW w:type="dxa" w:w="1133"/>
            <w:shd w:val="clear" w:color="auto" w:fill="2C3E50"/>
          </w:tcPr>
          <w:p>
            <w:r/>
            <w:r>
              <w:rPr>
                <w:rFonts w:ascii="Georgia" w:hAnsi="Georgia"/>
                <w:b/>
                <w:color w:val="FFFFFF"/>
                <w:sz w:val="16"/>
              </w:rPr>
              <w:t>Risikotrend</w:t>
            </w:r>
          </w:p>
        </w:tc>
        <w:tc>
          <w:tcPr>
            <w:tcW w:type="dxa" w:w="1133"/>
            <w:shd w:val="clear" w:color="auto" w:fill="2C3E50"/>
          </w:tcPr>
          <w:p>
            <w:r/>
            <w:r>
              <w:rPr>
                <w:rFonts w:ascii="Georgia" w:hAnsi="Georgia"/>
                <w:b/>
                <w:color w:val="FFFFFF"/>
                <w:sz w:val="16"/>
              </w:rPr>
              <w:t>Beschreibung</w:t>
            </w:r>
          </w:p>
        </w:tc>
        <w:tc>
          <w:tcPr>
            <w:tcW w:type="dxa" w:w="1133"/>
            <w:shd w:val="clear" w:color="auto" w:fill="2C3E50"/>
          </w:tcPr>
          <w:p>
            <w:r/>
            <w:r>
              <w:rPr>
                <w:rFonts w:ascii="Georgia" w:hAnsi="Georgia"/>
                <w:b/>
                <w:color w:val="FFFFFF"/>
                <w:sz w:val="16"/>
              </w:rPr>
              <w:t>Zeithorizont</w:t>
            </w:r>
          </w:p>
        </w:tc>
        <w:tc>
          <w:tcPr>
            <w:tcW w:type="dxa" w:w="1133"/>
            <w:shd w:val="clear" w:color="auto" w:fill="2C3E50"/>
          </w:tcPr>
          <w:p>
            <w:r/>
            <w:r>
              <w:rPr>
                <w:rFonts w:ascii="Georgia" w:hAnsi="Georgia"/>
                <w:b/>
                <w:color w:val="FFFFFF"/>
                <w:sz w:val="16"/>
              </w:rPr>
              <w:t>Aktuelle Exposition</w:t>
            </w:r>
          </w:p>
        </w:tc>
        <w:tc>
          <w:tcPr>
            <w:tcW w:type="dxa" w:w="1133"/>
            <w:shd w:val="clear" w:color="auto" w:fill="2C3E50"/>
          </w:tcPr>
          <w:p>
            <w:r/>
            <w:r>
              <w:rPr>
                <w:rFonts w:ascii="Georgia" w:hAnsi="Georgia"/>
                <w:b/>
                <w:color w:val="FFFFFF"/>
                <w:sz w:val="16"/>
              </w:rPr>
              <w:t>Exposition 2030</w:t>
            </w:r>
          </w:p>
        </w:tc>
        <w:tc>
          <w:tcPr>
            <w:tcW w:type="dxa" w:w="1133"/>
            <w:shd w:val="clear" w:color="auto" w:fill="2C3E50"/>
          </w:tcPr>
          <w:p>
            <w:r/>
            <w:r>
              <w:rPr>
                <w:rFonts w:ascii="Georgia" w:hAnsi="Georgia"/>
                <w:b/>
                <w:color w:val="FFFFFF"/>
                <w:sz w:val="16"/>
              </w:rPr>
              <w:t>Exposition 2050</w:t>
            </w:r>
          </w:p>
        </w:tc>
        <w:tc>
          <w:tcPr>
            <w:tcW w:type="dxa" w:w="1133"/>
            <w:shd w:val="clear" w:color="auto" w:fill="2C3E50"/>
          </w:tcPr>
          <w:p>
            <w:r/>
            <w:r>
              <w:rPr>
                <w:rFonts w:ascii="Georgia" w:hAnsi="Georgia"/>
                <w:b/>
                <w:color w:val="FFFFFF"/>
                <w:sz w:val="16"/>
              </w:rPr>
              <w:t>Systemziel</w:t>
            </w:r>
          </w:p>
        </w:tc>
        <w:tc>
          <w:tcPr>
            <w:tcW w:type="dxa" w:w="1133"/>
            <w:shd w:val="clear" w:color="auto" w:fill="2C3E50"/>
          </w:tcPr>
          <w:p>
            <w:r/>
            <w:r>
              <w:rPr>
                <w:rFonts w:ascii="Georgia" w:hAnsi="Georgia"/>
                <w:b/>
                <w:color w:val="FFFFFF"/>
                <w:sz w:val="16"/>
              </w:rPr>
              <w:t>Datenquelle</w:t>
            </w:r>
          </w:p>
        </w:tc>
      </w:tr>
      <w:tr>
        <w:tc>
          <w:tcPr>
            <w:tcW w:type="dxa" w:w="1133"/>
          </w:tcPr>
          <w:p>
            <w:r>
              <w:rPr>
                <w:rFonts w:ascii="Georgia" w:hAnsi="Georgia"/>
                <w:sz w:val="16"/>
              </w:rPr>
              <w:t>C-01</w:t>
            </w:r>
          </w:p>
        </w:tc>
        <w:tc>
          <w:tcPr>
            <w:tcW w:type="dxa" w:w="1133"/>
          </w:tcPr>
          <w:p>
            <w:r>
              <w:rPr>
                <w:rFonts w:ascii="Georgia" w:hAnsi="Georgia"/>
                <w:sz w:val="16"/>
              </w:rPr>
              <w:t>Schneegrenzanstieg</w:t>
            </w:r>
          </w:p>
        </w:tc>
        <w:tc>
          <w:tcPr>
            <w:tcW w:type="dxa" w:w="1133"/>
          </w:tcPr>
          <w:p>
            <w:r>
              <w:rPr>
                <w:rFonts w:ascii="Georgia" w:hAnsi="Georgia"/>
                <w:sz w:val="16"/>
              </w:rPr>
              <w:t>Progressive Verschiebung der sicheren Schneegrenze — Bedrohung Wintersaison für Lagen &lt;1.600 m</w:t>
            </w:r>
          </w:p>
        </w:tc>
        <w:tc>
          <w:tcPr>
            <w:tcW w:type="dxa" w:w="1133"/>
          </w:tcPr>
          <w:p>
            <w:r>
              <w:rPr>
                <w:rFonts w:ascii="Georgia" w:hAnsi="Georgia"/>
                <w:sz w:val="16"/>
              </w:rPr>
              <w:t>Mittel-langfristig</w:t>
            </w:r>
          </w:p>
        </w:tc>
        <w:tc>
          <w:tcPr>
            <w:tcW w:type="dxa" w:w="1133"/>
          </w:tcPr>
          <w:p>
            <w:r>
              <w:rPr>
                <w:rFonts w:ascii="Georgia" w:hAnsi="Georgia"/>
                <w:sz w:val="16"/>
              </w:rPr>
            </w:r>
          </w:p>
        </w:tc>
        <w:tc>
          <w:tcPr>
            <w:tcW w:type="dxa" w:w="1133"/>
          </w:tcPr>
          <w:p>
            <w:r>
              <w:rPr>
                <w:rFonts w:ascii="Georgia" w:hAnsi="Georgia"/>
                <w:sz w:val="16"/>
              </w:rPr>
            </w:r>
          </w:p>
        </w:tc>
        <w:tc>
          <w:tcPr>
            <w:tcW w:type="dxa" w:w="1133"/>
          </w:tcPr>
          <w:p>
            <w:r>
              <w:rPr>
                <w:rFonts w:ascii="Georgia" w:hAnsi="Georgia"/>
                <w:sz w:val="16"/>
              </w:rPr>
            </w:r>
          </w:p>
        </w:tc>
        <w:tc>
          <w:tcPr>
            <w:tcW w:type="dxa" w:w="1133"/>
          </w:tcPr>
          <w:p>
            <w:r>
              <w:rPr>
                <w:rFonts w:ascii="Georgia" w:hAnsi="Georgia"/>
                <w:sz w:val="16"/>
              </w:rPr>
            </w:r>
          </w:p>
        </w:tc>
        <w:tc>
          <w:tcPr>
            <w:tcW w:type="dxa" w:w="1133"/>
          </w:tcPr>
          <w:p>
            <w:r>
              <w:rPr>
                <w:rFonts w:ascii="Georgia" w:hAnsi="Georgia"/>
                <w:sz w:val="16"/>
              </w:rPr>
              <w:t>MeteoSchweiz CH2018</w:t>
            </w:r>
          </w:p>
        </w:tc>
      </w:tr>
      <w:tr>
        <w:tc>
          <w:tcPr>
            <w:tcW w:type="dxa" w:w="1133"/>
            <w:shd w:val="clear" w:color="auto" w:fill="F8F9FA"/>
          </w:tcPr>
          <w:p>
            <w:r>
              <w:rPr>
                <w:rFonts w:ascii="Georgia" w:hAnsi="Georgia"/>
                <w:sz w:val="16"/>
              </w:rPr>
              <w:t>C-02</w:t>
            </w:r>
          </w:p>
        </w:tc>
        <w:tc>
          <w:tcPr>
            <w:tcW w:type="dxa" w:w="1133"/>
            <w:shd w:val="clear" w:color="auto" w:fill="F8F9FA"/>
          </w:tcPr>
          <w:p>
            <w:r>
              <w:rPr>
                <w:rFonts w:ascii="Georgia" w:hAnsi="Georgia"/>
                <w:sz w:val="16"/>
              </w:rPr>
              <w:t>Gletscherrückgang</w:t>
            </w:r>
          </w:p>
        </w:tc>
        <w:tc>
          <w:tcPr>
            <w:tcW w:type="dxa" w:w="1133"/>
            <w:shd w:val="clear" w:color="auto" w:fill="F8F9FA"/>
          </w:tcPr>
          <w:p>
            <w:r>
              <w:rPr>
                <w:rFonts w:ascii="Georgia" w:hAnsi="Georgia"/>
                <w:sz w:val="16"/>
              </w:rPr>
              <w:t>Verlust Gletscherfläche — Auswirkung auf Landschaftsbild, Wasserregime, Touristisches Produkt</w:t>
            </w:r>
          </w:p>
        </w:tc>
        <w:tc>
          <w:tcPr>
            <w:tcW w:type="dxa" w:w="1133"/>
            <w:shd w:val="clear" w:color="auto" w:fill="F8F9FA"/>
          </w:tcPr>
          <w:p>
            <w:r>
              <w:rPr>
                <w:rFonts w:ascii="Georgia" w:hAnsi="Georgia"/>
                <w:sz w:val="16"/>
              </w:rPr>
              <w:t>Langfristig</w:t>
            </w:r>
          </w:p>
        </w:tc>
        <w:tc>
          <w:tcPr>
            <w:tcW w:type="dxa" w:w="1133"/>
            <w:shd w:val="clear" w:color="auto" w:fill="F8F9FA"/>
          </w:tcPr>
          <w:p>
            <w:r>
              <w:rPr>
                <w:rFonts w:ascii="Georgia" w:hAnsi="Georgia"/>
                <w:sz w:val="16"/>
              </w:rPr>
            </w:r>
          </w:p>
        </w:tc>
        <w:tc>
          <w:tcPr>
            <w:tcW w:type="dxa" w:w="1133"/>
            <w:shd w:val="clear" w:color="auto" w:fill="F8F9FA"/>
          </w:tcPr>
          <w:p>
            <w:r>
              <w:rPr>
                <w:rFonts w:ascii="Georgia" w:hAnsi="Georgia"/>
                <w:sz w:val="16"/>
              </w:rPr>
            </w:r>
          </w:p>
        </w:tc>
        <w:tc>
          <w:tcPr>
            <w:tcW w:type="dxa" w:w="1133"/>
            <w:shd w:val="clear" w:color="auto" w:fill="F8F9FA"/>
          </w:tcPr>
          <w:p>
            <w:r>
              <w:rPr>
                <w:rFonts w:ascii="Georgia" w:hAnsi="Georgia"/>
                <w:sz w:val="16"/>
              </w:rPr>
            </w:r>
          </w:p>
        </w:tc>
        <w:tc>
          <w:tcPr>
            <w:tcW w:type="dxa" w:w="1133"/>
            <w:shd w:val="clear" w:color="auto" w:fill="F8F9FA"/>
          </w:tcPr>
          <w:p>
            <w:r>
              <w:rPr>
                <w:rFonts w:ascii="Georgia" w:hAnsi="Georgia"/>
                <w:sz w:val="16"/>
              </w:rPr>
            </w:r>
          </w:p>
        </w:tc>
        <w:tc>
          <w:tcPr>
            <w:tcW w:type="dxa" w:w="1133"/>
            <w:shd w:val="clear" w:color="auto" w:fill="F8F9FA"/>
          </w:tcPr>
          <w:p>
            <w:r>
              <w:rPr>
                <w:rFonts w:ascii="Georgia" w:hAnsi="Georgia"/>
                <w:sz w:val="16"/>
              </w:rPr>
              <w:t>VAW-ETH; GLAMOS</w:t>
            </w:r>
          </w:p>
        </w:tc>
      </w:tr>
      <w:tr>
        <w:tc>
          <w:tcPr>
            <w:tcW w:type="dxa" w:w="1133"/>
          </w:tcPr>
          <w:p>
            <w:r>
              <w:rPr>
                <w:rFonts w:ascii="Georgia" w:hAnsi="Georgia"/>
                <w:sz w:val="16"/>
              </w:rPr>
              <w:t>C-03</w:t>
            </w:r>
          </w:p>
        </w:tc>
        <w:tc>
          <w:tcPr>
            <w:tcW w:type="dxa" w:w="1133"/>
          </w:tcPr>
          <w:p>
            <w:r>
              <w:rPr>
                <w:rFonts w:ascii="Georgia" w:hAnsi="Georgia"/>
                <w:sz w:val="16"/>
              </w:rPr>
              <w:t>Temperaturanstieg Sommer</w:t>
            </w:r>
          </w:p>
        </w:tc>
        <w:tc>
          <w:tcPr>
            <w:tcW w:type="dxa" w:w="1133"/>
          </w:tcPr>
          <w:p>
            <w:r>
              <w:rPr>
                <w:rFonts w:ascii="Georgia" w:hAnsi="Georgia"/>
                <w:sz w:val="16"/>
              </w:rPr>
              <w:t>Zunahme Hitzetage &gt;25°C und &gt;30°C im Engadin/Prättigau</w:t>
            </w:r>
          </w:p>
        </w:tc>
        <w:tc>
          <w:tcPr>
            <w:tcW w:type="dxa" w:w="1133"/>
          </w:tcPr>
          <w:p>
            <w:r>
              <w:rPr>
                <w:rFonts w:ascii="Georgia" w:hAnsi="Georgia"/>
                <w:sz w:val="16"/>
              </w:rPr>
              <w:t>Mittel</w:t>
            </w:r>
          </w:p>
        </w:tc>
        <w:tc>
          <w:tcPr>
            <w:tcW w:type="dxa" w:w="1133"/>
          </w:tcPr>
          <w:p>
            <w:r>
              <w:rPr>
                <w:rFonts w:ascii="Georgia" w:hAnsi="Georgia"/>
                <w:sz w:val="16"/>
              </w:rPr>
            </w:r>
          </w:p>
        </w:tc>
        <w:tc>
          <w:tcPr>
            <w:tcW w:type="dxa" w:w="1133"/>
          </w:tcPr>
          <w:p>
            <w:r>
              <w:rPr>
                <w:rFonts w:ascii="Georgia" w:hAnsi="Georgia"/>
                <w:sz w:val="16"/>
              </w:rPr>
            </w:r>
          </w:p>
        </w:tc>
        <w:tc>
          <w:tcPr>
            <w:tcW w:type="dxa" w:w="1133"/>
          </w:tcPr>
          <w:p>
            <w:r>
              <w:rPr>
                <w:rFonts w:ascii="Georgia" w:hAnsi="Georgia"/>
                <w:sz w:val="16"/>
              </w:rPr>
            </w:r>
          </w:p>
        </w:tc>
        <w:tc>
          <w:tcPr>
            <w:tcW w:type="dxa" w:w="1133"/>
          </w:tcPr>
          <w:p>
            <w:r>
              <w:rPr>
                <w:rFonts w:ascii="Georgia" w:hAnsi="Georgia"/>
                <w:sz w:val="16"/>
              </w:rPr>
            </w:r>
          </w:p>
        </w:tc>
        <w:tc>
          <w:tcPr>
            <w:tcW w:type="dxa" w:w="1133"/>
          </w:tcPr>
          <w:p>
            <w:r>
              <w:rPr>
                <w:rFonts w:ascii="Georgia" w:hAnsi="Georgia"/>
                <w:sz w:val="16"/>
              </w:rPr>
              <w:t>MeteoSchweiz</w:t>
            </w:r>
          </w:p>
        </w:tc>
      </w:tr>
      <w:tr>
        <w:tc>
          <w:tcPr>
            <w:tcW w:type="dxa" w:w="1133"/>
            <w:shd w:val="clear" w:color="auto" w:fill="F8F9FA"/>
          </w:tcPr>
          <w:p>
            <w:r>
              <w:rPr>
                <w:rFonts w:ascii="Georgia" w:hAnsi="Georgia"/>
                <w:sz w:val="16"/>
              </w:rPr>
              <w:t>C-04</w:t>
            </w:r>
          </w:p>
        </w:tc>
        <w:tc>
          <w:tcPr>
            <w:tcW w:type="dxa" w:w="1133"/>
            <w:shd w:val="clear" w:color="auto" w:fill="F8F9FA"/>
          </w:tcPr>
          <w:p>
            <w:r>
              <w:rPr>
                <w:rFonts w:ascii="Georgia" w:hAnsi="Georgia"/>
                <w:sz w:val="16"/>
              </w:rPr>
              <w:t>Niederschlagsverschiebung</w:t>
            </w:r>
          </w:p>
        </w:tc>
        <w:tc>
          <w:tcPr>
            <w:tcW w:type="dxa" w:w="1133"/>
            <w:shd w:val="clear" w:color="auto" w:fill="F8F9FA"/>
          </w:tcPr>
          <w:p>
            <w:r>
              <w:rPr>
                <w:rFonts w:ascii="Georgia" w:hAnsi="Georgia"/>
                <w:sz w:val="16"/>
              </w:rPr>
              <w:t>Weniger Sommerniederschlag; konzentriertere Starkniederschläge</w:t>
            </w:r>
          </w:p>
        </w:tc>
        <w:tc>
          <w:tcPr>
            <w:tcW w:type="dxa" w:w="1133"/>
            <w:shd w:val="clear" w:color="auto" w:fill="F8F9FA"/>
          </w:tcPr>
          <w:p>
            <w:r>
              <w:rPr>
                <w:rFonts w:ascii="Georgia" w:hAnsi="Georgia"/>
                <w:sz w:val="16"/>
              </w:rPr>
              <w:t>Mittel</w:t>
            </w:r>
          </w:p>
        </w:tc>
        <w:tc>
          <w:tcPr>
            <w:tcW w:type="dxa" w:w="1133"/>
            <w:shd w:val="clear" w:color="auto" w:fill="F8F9FA"/>
          </w:tcPr>
          <w:p>
            <w:r>
              <w:rPr>
                <w:rFonts w:ascii="Georgia" w:hAnsi="Georgia"/>
                <w:sz w:val="16"/>
              </w:rPr>
            </w:r>
          </w:p>
        </w:tc>
        <w:tc>
          <w:tcPr>
            <w:tcW w:type="dxa" w:w="1133"/>
            <w:shd w:val="clear" w:color="auto" w:fill="F8F9FA"/>
          </w:tcPr>
          <w:p>
            <w:r>
              <w:rPr>
                <w:rFonts w:ascii="Georgia" w:hAnsi="Georgia"/>
                <w:sz w:val="16"/>
              </w:rPr>
            </w:r>
          </w:p>
        </w:tc>
        <w:tc>
          <w:tcPr>
            <w:tcW w:type="dxa" w:w="1133"/>
            <w:shd w:val="clear" w:color="auto" w:fill="F8F9FA"/>
          </w:tcPr>
          <w:p>
            <w:r>
              <w:rPr>
                <w:rFonts w:ascii="Georgia" w:hAnsi="Georgia"/>
                <w:sz w:val="16"/>
              </w:rPr>
            </w:r>
          </w:p>
        </w:tc>
        <w:tc>
          <w:tcPr>
            <w:tcW w:type="dxa" w:w="1133"/>
            <w:shd w:val="clear" w:color="auto" w:fill="F8F9FA"/>
          </w:tcPr>
          <w:p>
            <w:r>
              <w:rPr>
                <w:rFonts w:ascii="Georgia" w:hAnsi="Georgia"/>
                <w:sz w:val="16"/>
              </w:rPr>
            </w:r>
          </w:p>
        </w:tc>
        <w:tc>
          <w:tcPr>
            <w:tcW w:type="dxa" w:w="1133"/>
            <w:shd w:val="clear" w:color="auto" w:fill="F8F9FA"/>
          </w:tcPr>
          <w:p>
            <w:r>
              <w:rPr>
                <w:rFonts w:ascii="Georgia" w:hAnsi="Georgia"/>
                <w:sz w:val="16"/>
              </w:rPr>
              <w:t>MeteoSchweiz CH2018</w:t>
            </w:r>
          </w:p>
        </w:tc>
      </w:tr>
      <w:tr>
        <w:tc>
          <w:tcPr>
            <w:tcW w:type="dxa" w:w="1133"/>
          </w:tcPr>
          <w:p>
            <w:r>
              <w:rPr>
                <w:rFonts w:ascii="Georgia" w:hAnsi="Georgia"/>
                <w:sz w:val="16"/>
              </w:rPr>
              <w:t>C-05</w:t>
            </w:r>
          </w:p>
        </w:tc>
        <w:tc>
          <w:tcPr>
            <w:tcW w:type="dxa" w:w="1133"/>
          </w:tcPr>
          <w:p>
            <w:r>
              <w:rPr>
                <w:rFonts w:ascii="Georgia" w:hAnsi="Georgia"/>
                <w:sz w:val="16"/>
              </w:rPr>
              <w:t>Permafrostdegradation</w:t>
            </w:r>
          </w:p>
        </w:tc>
        <w:tc>
          <w:tcPr>
            <w:tcW w:type="dxa" w:w="1133"/>
          </w:tcPr>
          <w:p>
            <w:r>
              <w:rPr>
                <w:rFonts w:ascii="Georgia" w:hAnsi="Georgia"/>
                <w:sz w:val="16"/>
              </w:rPr>
              <w:t>Auftauen Permafrost &gt;2.000 m — Instabilität Felswände, Infrastruktur</w:t>
            </w:r>
          </w:p>
        </w:tc>
        <w:tc>
          <w:tcPr>
            <w:tcW w:type="dxa" w:w="1133"/>
          </w:tcPr>
          <w:p>
            <w:r>
              <w:rPr>
                <w:rFonts w:ascii="Georgia" w:hAnsi="Georgia"/>
                <w:sz w:val="16"/>
              </w:rPr>
              <w:t>Mittel-langfristig</w:t>
            </w:r>
          </w:p>
        </w:tc>
        <w:tc>
          <w:tcPr>
            <w:tcW w:type="dxa" w:w="1133"/>
          </w:tcPr>
          <w:p>
            <w:r>
              <w:rPr>
                <w:rFonts w:ascii="Georgia" w:hAnsi="Georgia"/>
                <w:sz w:val="16"/>
              </w:rPr>
            </w:r>
          </w:p>
        </w:tc>
        <w:tc>
          <w:tcPr>
            <w:tcW w:type="dxa" w:w="1133"/>
          </w:tcPr>
          <w:p>
            <w:r>
              <w:rPr>
                <w:rFonts w:ascii="Georgia" w:hAnsi="Georgia"/>
                <w:sz w:val="16"/>
              </w:rPr>
            </w:r>
          </w:p>
        </w:tc>
        <w:tc>
          <w:tcPr>
            <w:tcW w:type="dxa" w:w="1133"/>
          </w:tcPr>
          <w:p>
            <w:r>
              <w:rPr>
                <w:rFonts w:ascii="Georgia" w:hAnsi="Georgia"/>
                <w:sz w:val="16"/>
              </w:rPr>
            </w:r>
          </w:p>
        </w:tc>
        <w:tc>
          <w:tcPr>
            <w:tcW w:type="dxa" w:w="1133"/>
          </w:tcPr>
          <w:p>
            <w:r>
              <w:rPr>
                <w:rFonts w:ascii="Georgia" w:hAnsi="Georgia"/>
                <w:sz w:val="16"/>
              </w:rPr>
            </w:r>
          </w:p>
        </w:tc>
        <w:tc>
          <w:tcPr>
            <w:tcW w:type="dxa" w:w="1133"/>
          </w:tcPr>
          <w:p>
            <w:r>
              <w:rPr>
                <w:rFonts w:ascii="Georgia" w:hAnsi="Georgia"/>
                <w:sz w:val="16"/>
              </w:rPr>
              <w:t>PERMOS; WSL-SLF</w:t>
            </w:r>
          </w:p>
        </w:tc>
      </w:tr>
      <w:tr>
        <w:tc>
          <w:tcPr>
            <w:tcW w:type="dxa" w:w="1133"/>
            <w:shd w:val="clear" w:color="auto" w:fill="F8F9FA"/>
          </w:tcPr>
          <w:p>
            <w:r>
              <w:rPr>
                <w:rFonts w:ascii="Georgia" w:hAnsi="Georgia"/>
                <w:sz w:val="16"/>
              </w:rPr>
              <w:t>C-06</w:t>
            </w:r>
          </w:p>
        </w:tc>
        <w:tc>
          <w:tcPr>
            <w:tcW w:type="dxa" w:w="1133"/>
            <w:shd w:val="clear" w:color="auto" w:fill="F8F9FA"/>
          </w:tcPr>
          <w:p>
            <w:r>
              <w:rPr>
                <w:rFonts w:ascii="Georgia" w:hAnsi="Georgia"/>
                <w:sz w:val="16"/>
              </w:rPr>
              <w:t>Vegetationszonenwandel</w:t>
            </w:r>
          </w:p>
        </w:tc>
        <w:tc>
          <w:tcPr>
            <w:tcW w:type="dxa" w:w="1133"/>
            <w:shd w:val="clear" w:color="auto" w:fill="F8F9FA"/>
          </w:tcPr>
          <w:p>
            <w:r>
              <w:rPr>
                <w:rFonts w:ascii="Georgia" w:hAnsi="Georgia"/>
                <w:sz w:val="16"/>
              </w:rPr>
              <w:t>Veränderte Waldgrenze, veränderte Vegetation — Auswirkung Landschaft und Biodiversität</w:t>
            </w:r>
          </w:p>
        </w:tc>
        <w:tc>
          <w:tcPr>
            <w:tcW w:type="dxa" w:w="1133"/>
            <w:shd w:val="clear" w:color="auto" w:fill="F8F9FA"/>
          </w:tcPr>
          <w:p>
            <w:r>
              <w:rPr>
                <w:rFonts w:ascii="Georgia" w:hAnsi="Georgia"/>
                <w:sz w:val="16"/>
              </w:rPr>
              <w:t>Langfristig</w:t>
            </w:r>
          </w:p>
        </w:tc>
        <w:tc>
          <w:tcPr>
            <w:tcW w:type="dxa" w:w="1133"/>
            <w:shd w:val="clear" w:color="auto" w:fill="F8F9FA"/>
          </w:tcPr>
          <w:p>
            <w:r>
              <w:rPr>
                <w:rFonts w:ascii="Georgia" w:hAnsi="Georgia"/>
                <w:sz w:val="16"/>
              </w:rPr>
            </w:r>
          </w:p>
        </w:tc>
        <w:tc>
          <w:tcPr>
            <w:tcW w:type="dxa" w:w="1133"/>
            <w:shd w:val="clear" w:color="auto" w:fill="F8F9FA"/>
          </w:tcPr>
          <w:p>
            <w:r>
              <w:rPr>
                <w:rFonts w:ascii="Georgia" w:hAnsi="Georgia"/>
                <w:sz w:val="16"/>
              </w:rPr>
            </w:r>
          </w:p>
        </w:tc>
        <w:tc>
          <w:tcPr>
            <w:tcW w:type="dxa" w:w="1133"/>
            <w:shd w:val="clear" w:color="auto" w:fill="F8F9FA"/>
          </w:tcPr>
          <w:p>
            <w:r>
              <w:rPr>
                <w:rFonts w:ascii="Georgia" w:hAnsi="Georgia"/>
                <w:sz w:val="16"/>
              </w:rPr>
            </w:r>
          </w:p>
        </w:tc>
        <w:tc>
          <w:tcPr>
            <w:tcW w:type="dxa" w:w="1133"/>
            <w:shd w:val="clear" w:color="auto" w:fill="F8F9FA"/>
          </w:tcPr>
          <w:p>
            <w:r>
              <w:rPr>
                <w:rFonts w:ascii="Georgia" w:hAnsi="Georgia"/>
                <w:sz w:val="16"/>
              </w:rPr>
            </w:r>
          </w:p>
        </w:tc>
        <w:tc>
          <w:tcPr>
            <w:tcW w:type="dxa" w:w="1133"/>
            <w:shd w:val="clear" w:color="auto" w:fill="F8F9FA"/>
          </w:tcPr>
          <w:p>
            <w:r>
              <w:rPr>
                <w:rFonts w:ascii="Georgia" w:hAnsi="Georgia"/>
                <w:sz w:val="16"/>
              </w:rPr>
              <w:t>WSL; Bafu</w:t>
            </w:r>
          </w:p>
        </w:tc>
      </w:tr>
      <w:tr>
        <w:tc>
          <w:tcPr>
            <w:tcW w:type="dxa" w:w="1133"/>
          </w:tcPr>
          <w:p>
            <w:r>
              <w:rPr>
                <w:rFonts w:ascii="Georgia" w:hAnsi="Georgia"/>
                <w:sz w:val="16"/>
              </w:rPr>
              <w:t>C-07</w:t>
            </w:r>
          </w:p>
        </w:tc>
        <w:tc>
          <w:tcPr>
            <w:tcW w:type="dxa" w:w="1133"/>
          </w:tcPr>
          <w:p>
            <w:r>
              <w:rPr>
                <w:rFonts w:ascii="Georgia" w:hAnsi="Georgia"/>
                <w:sz w:val="16"/>
              </w:rPr>
              <w:t>Saisonalitätsverschiebung</w:t>
            </w:r>
          </w:p>
        </w:tc>
        <w:tc>
          <w:tcPr>
            <w:tcW w:type="dxa" w:w="1133"/>
          </w:tcPr>
          <w:p>
            <w:r>
              <w:rPr>
                <w:rFonts w:ascii="Georgia" w:hAnsi="Georgia"/>
                <w:sz w:val="16"/>
              </w:rPr>
              <w:t>Verlängerter Herbst, verkürzter Winter, veränderte Sommernachfrage</w:t>
            </w:r>
          </w:p>
        </w:tc>
        <w:tc>
          <w:tcPr>
            <w:tcW w:type="dxa" w:w="1133"/>
          </w:tcPr>
          <w:p>
            <w:r>
              <w:rPr>
                <w:rFonts w:ascii="Georgia" w:hAnsi="Georgia"/>
                <w:sz w:val="16"/>
              </w:rPr>
              <w:t>Mittel</w:t>
            </w:r>
          </w:p>
        </w:tc>
        <w:tc>
          <w:tcPr>
            <w:tcW w:type="dxa" w:w="1133"/>
          </w:tcPr>
          <w:p>
            <w:r>
              <w:rPr>
                <w:rFonts w:ascii="Georgia" w:hAnsi="Georgia"/>
                <w:sz w:val="16"/>
              </w:rPr>
            </w:r>
          </w:p>
        </w:tc>
        <w:tc>
          <w:tcPr>
            <w:tcW w:type="dxa" w:w="1133"/>
          </w:tcPr>
          <w:p>
            <w:r>
              <w:rPr>
                <w:rFonts w:ascii="Georgia" w:hAnsi="Georgia"/>
                <w:sz w:val="16"/>
              </w:rPr>
            </w:r>
          </w:p>
        </w:tc>
        <w:tc>
          <w:tcPr>
            <w:tcW w:type="dxa" w:w="1133"/>
          </w:tcPr>
          <w:p>
            <w:r>
              <w:rPr>
                <w:rFonts w:ascii="Georgia" w:hAnsi="Georgia"/>
                <w:sz w:val="16"/>
              </w:rPr>
            </w:r>
          </w:p>
        </w:tc>
        <w:tc>
          <w:tcPr>
            <w:tcW w:type="dxa" w:w="1133"/>
          </w:tcPr>
          <w:p>
            <w:r>
              <w:rPr>
                <w:rFonts w:ascii="Georgia" w:hAnsi="Georgia"/>
                <w:sz w:val="16"/>
              </w:rPr>
            </w:r>
          </w:p>
        </w:tc>
        <w:tc>
          <w:tcPr>
            <w:tcW w:type="dxa" w:w="1133"/>
          </w:tcPr>
          <w:p>
            <w:r>
              <w:rPr>
                <w:rFonts w:ascii="Georgia" w:hAnsi="Georgia"/>
                <w:sz w:val="16"/>
              </w:rPr>
              <w:t>MeteoSchweiz; Seilbahn CH</w:t>
            </w:r>
          </w:p>
        </w:tc>
      </w:tr>
      <w:tr>
        <w:tc>
          <w:tcPr>
            <w:tcW w:type="dxa" w:w="1133"/>
            <w:shd w:val="clear" w:color="auto" w:fill="F8F9FA"/>
          </w:tcPr>
          <w:p>
            <w:r>
              <w:rPr>
                <w:rFonts w:ascii="Georgia" w:hAnsi="Georgia"/>
                <w:sz w:val="16"/>
              </w:rPr>
              <w:t>C-08</w:t>
            </w:r>
          </w:p>
        </w:tc>
        <w:tc>
          <w:tcPr>
            <w:tcW w:type="dxa" w:w="1133"/>
            <w:shd w:val="clear" w:color="auto" w:fill="F8F9FA"/>
          </w:tcPr>
          <w:p>
            <w:r>
              <w:rPr>
                <w:rFonts w:ascii="Georgia" w:hAnsi="Georgia"/>
                <w:sz w:val="16"/>
              </w:rPr>
              <w:t>Wasserverfügbarkeit Sommer</w:t>
            </w:r>
          </w:p>
        </w:tc>
        <w:tc>
          <w:tcPr>
            <w:tcW w:type="dxa" w:w="1133"/>
            <w:shd w:val="clear" w:color="auto" w:fill="F8F9FA"/>
          </w:tcPr>
          <w:p>
            <w:r>
              <w:rPr>
                <w:rFonts w:ascii="Georgia" w:hAnsi="Georgia"/>
                <w:sz w:val="16"/>
              </w:rPr>
              <w:t>Reduzierte Wasserführung alpiner Bäche nach Gletscherverlust</w:t>
            </w:r>
          </w:p>
        </w:tc>
        <w:tc>
          <w:tcPr>
            <w:tcW w:type="dxa" w:w="1133"/>
            <w:shd w:val="clear" w:color="auto" w:fill="F8F9FA"/>
          </w:tcPr>
          <w:p>
            <w:r>
              <w:rPr>
                <w:rFonts w:ascii="Georgia" w:hAnsi="Georgia"/>
                <w:sz w:val="16"/>
              </w:rPr>
              <w:t>Langfristig</w:t>
            </w:r>
          </w:p>
        </w:tc>
        <w:tc>
          <w:tcPr>
            <w:tcW w:type="dxa" w:w="1133"/>
            <w:shd w:val="clear" w:color="auto" w:fill="F8F9FA"/>
          </w:tcPr>
          <w:p>
            <w:r>
              <w:rPr>
                <w:rFonts w:ascii="Georgia" w:hAnsi="Georgia"/>
                <w:sz w:val="16"/>
              </w:rPr>
            </w:r>
          </w:p>
        </w:tc>
        <w:tc>
          <w:tcPr>
            <w:tcW w:type="dxa" w:w="1133"/>
            <w:shd w:val="clear" w:color="auto" w:fill="F8F9FA"/>
          </w:tcPr>
          <w:p>
            <w:r>
              <w:rPr>
                <w:rFonts w:ascii="Georgia" w:hAnsi="Georgia"/>
                <w:sz w:val="16"/>
              </w:rPr>
            </w:r>
          </w:p>
        </w:tc>
        <w:tc>
          <w:tcPr>
            <w:tcW w:type="dxa" w:w="1133"/>
            <w:shd w:val="clear" w:color="auto" w:fill="F8F9FA"/>
          </w:tcPr>
          <w:p>
            <w:r>
              <w:rPr>
                <w:rFonts w:ascii="Georgia" w:hAnsi="Georgia"/>
                <w:sz w:val="16"/>
              </w:rPr>
            </w:r>
          </w:p>
        </w:tc>
        <w:tc>
          <w:tcPr>
            <w:tcW w:type="dxa" w:w="1133"/>
            <w:shd w:val="clear" w:color="auto" w:fill="F8F9FA"/>
          </w:tcPr>
          <w:p>
            <w:r>
              <w:rPr>
                <w:rFonts w:ascii="Georgia" w:hAnsi="Georgia"/>
                <w:sz w:val="16"/>
              </w:rPr>
            </w:r>
          </w:p>
        </w:tc>
        <w:tc>
          <w:tcPr>
            <w:tcW w:type="dxa" w:w="1133"/>
            <w:shd w:val="clear" w:color="auto" w:fill="F8F9FA"/>
          </w:tcPr>
          <w:p>
            <w:r>
              <w:rPr>
                <w:rFonts w:ascii="Georgia" w:hAnsi="Georgia"/>
                <w:sz w:val="16"/>
              </w:rPr>
              <w:t>BAFU; Kanton GR</w:t>
            </w:r>
          </w:p>
        </w:tc>
      </w:tr>
    </w:tbl>
    <w:p/>
    <w:p>
      <w:pPr>
        <w:spacing w:after="40"/>
      </w:pPr>
    </w:p>
    <w:p>
      <w:pPr>
        <w:spacing w:before="120" w:after="120"/>
      </w:pPr>
      <w:r>
        <w:rPr>
          <w:color w:val="CCCCCC"/>
          <w:sz w:val="14"/>
        </w:rPr>
        <w:t>────────────────────────────────────────────────────────────────────────────────</w:t>
      </w:r>
    </w:p>
    <w:p>
      <w:pPr>
        <w:spacing w:after="40"/>
      </w:pPr>
    </w:p>
    <w:p>
      <w:pPr>
        <w:spacing w:before="200" w:after="60"/>
      </w:pPr>
      <w:r>
        <w:rPr>
          <w:rFonts w:ascii="Georgia" w:hAnsi="Georgia"/>
          <w:b/>
          <w:color w:val="1A5276"/>
          <w:sz w:val="22"/>
        </w:rPr>
        <w:t>Abschnitt 4 — Kontingenzplan-Templates</w:t>
      </w:r>
    </w:p>
    <w:p>
      <w:pPr>
        <w:spacing w:after="40"/>
      </w:pPr>
    </w:p>
    <w:p>
      <w:pPr>
        <w:spacing w:before="160" w:after="40"/>
      </w:pPr>
      <w:r>
        <w:rPr>
          <w:rFonts w:ascii="Georgia" w:hAnsi="Georgia"/>
          <w:b/>
          <w:color w:val="445A6F"/>
          <w:sz w:val="21"/>
        </w:rPr>
        <w:t>Kontingenzplan S-01: Lawinensperrung Zufahrtsstrasse</w:t>
      </w:r>
    </w:p>
    <w:p>
      <w:pPr>
        <w:spacing w:after="40"/>
      </w:pPr>
    </w:p>
    <w:p>
      <w:pPr>
        <w:spacing w:after="60"/>
      </w:pPr>
      <w:r>
        <w:rPr>
          <w:rFonts w:ascii="Georgia" w:hAnsi="Georgia"/>
          <w:sz w:val="19"/>
        </w:rPr>
      </w:r>
      <w:r>
        <w:rPr>
          <w:rFonts w:ascii="Georgia" w:hAnsi="Georgia"/>
          <w:b/>
          <w:sz w:val="19"/>
        </w:rPr>
        <w:t>Auslösekriterium:</w:t>
      </w:r>
      <w:r>
        <w:rPr>
          <w:rFonts w:ascii="Georgia" w:hAnsi="Georgia"/>
          <w:sz w:val="19"/>
        </w:rPr>
        <w:t xml:space="preserve"> Offizielle Sperrung der [Kantonsstrasse/Gemeindestrasse] durch Kantonspolizei Graubünden oder Strasseninspektorat GR; oder Lawinenwarnstufe 4 oder 5 des SLF für das Einzugsgebiet.</w:t>
      </w:r>
    </w:p>
    <w:p>
      <w:pPr>
        <w:spacing w:after="40"/>
      </w:pPr>
    </w:p>
    <w:p>
      <w:pPr>
        <w:spacing w:before="160" w:after="40"/>
      </w:pPr>
      <w:r>
        <w:rPr>
          <w:rFonts w:ascii="Georgia" w:hAnsi="Georgia"/>
          <w:b/>
          <w:color w:val="2C3E50"/>
          <w:sz w:val="21"/>
        </w:rPr>
        <w:t>Sofortmassnahmen (0–2 Stunden nach Auslösung):</w:t>
      </w:r>
    </w:p>
    <w:p>
      <w:pPr>
        <w:pStyle w:val="ListBullet"/>
        <w:spacing w:after="40"/>
      </w:pPr>
      <w:r>
        <w:rPr>
          <w:rFonts w:ascii="Georgia" w:hAnsi="Georgia"/>
          <w:sz w:val="19"/>
        </w:rPr>
        <w:t>Nominierter Verantwortlicher: [Funktion] kontaktiert Frontdesk und alle Abteilungsleiter</w:t>
      </w:r>
    </w:p>
    <w:p>
      <w:pPr>
        <w:pStyle w:val="ListBullet"/>
        <w:spacing w:after="40"/>
      </w:pPr>
      <w:r>
        <w:rPr>
          <w:rFonts w:ascii="Georgia" w:hAnsi="Georgia"/>
          <w:sz w:val="19"/>
        </w:rPr>
        <w:t>Gästeinformation: persönliche Information an alle anwesenden Gäste über Lage und Alternativen</w:t>
      </w:r>
    </w:p>
    <w:p>
      <w:pPr>
        <w:pStyle w:val="ListBullet"/>
        <w:spacing w:after="40"/>
      </w:pPr>
      <w:r>
        <w:rPr>
          <w:rFonts w:ascii="Georgia" w:hAnsi="Georgia"/>
          <w:sz w:val="19"/>
        </w:rPr>
        <w:t>Buchungs-Management: temporäre Sperrung Online-Check-in bis Lagebeurteilung; Kontakt zu anreisenden Gästen</w:t>
      </w:r>
    </w:p>
    <w:p>
      <w:pPr>
        <w:pStyle w:val="ListBullet"/>
        <w:spacing w:after="40"/>
      </w:pPr>
      <w:r>
        <w:rPr>
          <w:rFonts w:ascii="Georgia" w:hAnsi="Georgia"/>
          <w:sz w:val="19"/>
        </w:rPr>
        <w:t>Versorgungssicherung: Inventarcheck Lebensmittel (72h-Reserve vorhanden?); Heizöl/Energievorrat</w:t>
      </w:r>
    </w:p>
    <w:p>
      <w:pPr>
        <w:spacing w:after="40"/>
      </w:pPr>
    </w:p>
    <w:p>
      <w:pPr>
        <w:spacing w:before="160" w:after="40"/>
      </w:pPr>
      <w:r>
        <w:rPr>
          <w:rFonts w:ascii="Georgia" w:hAnsi="Georgia"/>
          <w:b/>
          <w:color w:val="2C3E50"/>
          <w:sz w:val="21"/>
        </w:rPr>
        <w:t>Kurzfristige Massnahmen (2–24 Stunden):</w:t>
      </w:r>
    </w:p>
    <w:p>
      <w:pPr>
        <w:pStyle w:val="ListBullet"/>
        <w:spacing w:after="40"/>
      </w:pPr>
      <w:r>
        <w:rPr>
          <w:rFonts w:ascii="Georgia" w:hAnsi="Georgia"/>
          <w:sz w:val="19"/>
        </w:rPr>
        <w:t>Koordination mit [Air Engadin / Helikopterbetreiber] für Notfallversorgung wenn nötig</w:t>
      </w:r>
    </w:p>
    <w:p>
      <w:pPr>
        <w:pStyle w:val="ListBullet"/>
        <w:spacing w:after="40"/>
      </w:pPr>
      <w:r>
        <w:rPr>
          <w:rFonts w:ascii="Georgia" w:hAnsi="Georgia"/>
          <w:sz w:val="19"/>
        </w:rPr>
        <w:t>Kontakt Kantonspolizei GR für Lagebeurteilung und voraussichtliche Öffnungszeit</w:t>
      </w:r>
    </w:p>
    <w:p>
      <w:pPr>
        <w:pStyle w:val="ListBullet"/>
        <w:spacing w:after="40"/>
      </w:pPr>
      <w:r>
        <w:rPr>
          <w:rFonts w:ascii="Georgia" w:hAnsi="Georgia"/>
          <w:sz w:val="19"/>
        </w:rPr>
        <w:t>Kommunikation an bevorstehende Gäste: Umbuchungsangebote oder alternative Anreise (wenn möglich)</w:t>
      </w:r>
    </w:p>
    <w:p>
      <w:pPr>
        <w:pStyle w:val="ListBullet"/>
        <w:spacing w:after="40"/>
      </w:pPr>
      <w:r>
        <w:rPr>
          <w:rFonts w:ascii="Georgia" w:hAnsi="Georgia"/>
          <w:sz w:val="19"/>
        </w:rPr>
        <w:t>Interne Betriebsoptimierung: Personalreduzierung auf Kernteam; Energiesparmassnahmen</w:t>
      </w:r>
    </w:p>
    <w:p>
      <w:pPr>
        <w:spacing w:after="40"/>
      </w:pPr>
    </w:p>
    <w:p>
      <w:pPr>
        <w:spacing w:before="160" w:after="40"/>
      </w:pPr>
      <w:r>
        <w:rPr>
          <w:rFonts w:ascii="Georgia" w:hAnsi="Georgia"/>
          <w:b/>
          <w:color w:val="2C3E50"/>
          <w:sz w:val="21"/>
        </w:rPr>
        <w:t>Mittelfristige Massnahmen (&gt;24 Stunden Sperrung):</w:t>
      </w:r>
    </w:p>
    <w:p>
      <w:pPr>
        <w:pStyle w:val="ListBullet"/>
        <w:spacing w:after="40"/>
      </w:pPr>
      <w:r>
        <w:rPr>
          <w:rFonts w:ascii="Georgia" w:hAnsi="Georgia"/>
          <w:sz w:val="19"/>
        </w:rPr>
        <w:t>Aktivierung Versicherungskontakt (Betriebsunterbrechungsversicherung)</w:t>
      </w:r>
    </w:p>
    <w:p>
      <w:pPr>
        <w:pStyle w:val="ListBullet"/>
        <w:spacing w:after="40"/>
      </w:pPr>
      <w:r>
        <w:rPr>
          <w:rFonts w:ascii="Georgia" w:hAnsi="Georgia"/>
          <w:sz w:val="19"/>
        </w:rPr>
        <w:t>Kommunikation an Buchungsplattformen: temporäre Reduktion Verfügbarkeit</w:t>
      </w:r>
    </w:p>
    <w:p>
      <w:pPr>
        <w:pStyle w:val="ListBullet"/>
        <w:spacing w:after="40"/>
      </w:pPr>
      <w:r>
        <w:rPr>
          <w:rFonts w:ascii="Georgia" w:hAnsi="Georgia"/>
          <w:sz w:val="19"/>
        </w:rPr>
        <w:t>Koordination mit Tourismusorganisation [Engadin St. Moritz Tourismus] für Gästeumlenkung</w:t>
      </w:r>
    </w:p>
    <w:p>
      <w:pPr>
        <w:spacing w:after="40"/>
      </w:pPr>
    </w:p>
    <w:p>
      <w:pPr>
        <w:spacing w:before="160" w:after="40"/>
      </w:pPr>
      <w:r>
        <w:rPr>
          <w:rFonts w:ascii="Georgia" w:hAnsi="Georgia"/>
          <w:b/>
          <w:color w:val="2C3E50"/>
          <w:sz w:val="21"/>
        </w:rPr>
        <w:t>Wiederherstellung:</w:t>
      </w:r>
    </w:p>
    <w:p>
      <w:pPr>
        <w:pStyle w:val="ListBullet"/>
        <w:spacing w:after="40"/>
      </w:pPr>
      <w:r>
        <w:rPr>
          <w:rFonts w:ascii="Georgia" w:hAnsi="Georgia"/>
          <w:sz w:val="19"/>
        </w:rPr>
        <w:t>Checkliste Betriebswiederaufnahme nach Sperrungsende</w:t>
      </w:r>
    </w:p>
    <w:p>
      <w:pPr>
        <w:pStyle w:val="ListBullet"/>
        <w:spacing w:after="40"/>
      </w:pPr>
      <w:r>
        <w:rPr>
          <w:rFonts w:ascii="Georgia" w:hAnsi="Georgia"/>
          <w:sz w:val="19"/>
        </w:rPr>
        <w:t>Nachbesprechung innerhalb 48h: Was lief gut? Was muss verbessert werden?</w:t>
      </w:r>
    </w:p>
    <w:p>
      <w:pPr>
        <w:pStyle w:val="ListBullet"/>
        <w:spacing w:after="40"/>
      </w:pPr>
      <w:r>
        <w:rPr>
          <w:rFonts w:ascii="Georgia" w:hAnsi="Georgia"/>
          <w:sz w:val="19"/>
        </w:rPr>
        <w:t>Aktualisierung dieses Kontingenzplans wenn relevant</w:t>
      </w:r>
    </w:p>
    <w:p>
      <w:pPr>
        <w:spacing w:after="40"/>
      </w:pPr>
    </w:p>
    <w:p>
      <w:pPr>
        <w:spacing w:after="60"/>
      </w:pPr>
      <w:r>
        <w:rPr>
          <w:rFonts w:ascii="Georgia" w:hAnsi="Georgia"/>
          <w:sz w:val="19"/>
        </w:rPr>
      </w:r>
      <w:r>
        <w:rPr>
          <w:rFonts w:ascii="Georgia" w:hAnsi="Georgia"/>
          <w:b/>
          <w:sz w:val="19"/>
        </w:rPr>
        <w:t>Jährliche Übung:</w:t>
      </w:r>
      <w:r>
        <w:rPr>
          <w:rFonts w:ascii="Georgia" w:hAnsi="Georgia"/>
          <w:sz w:val="19"/>
        </w:rPr>
        <w:t xml:space="preserve"> Oktober — Simulation mit vollständigem Protokoll</w:t>
      </w:r>
    </w:p>
    <w:p>
      <w:pPr>
        <w:spacing w:after="40"/>
      </w:pPr>
    </w:p>
    <w:p>
      <w:pPr>
        <w:spacing w:before="120" w:after="120"/>
      </w:pPr>
      <w:r>
        <w:rPr>
          <w:color w:val="CCCCCC"/>
          <w:sz w:val="14"/>
        </w:rPr>
        <w:t>────────────────────────────────────────────────────────────────────────────────</w:t>
      </w:r>
    </w:p>
    <w:p>
      <w:pPr>
        <w:spacing w:after="40"/>
      </w:pPr>
    </w:p>
    <w:p>
      <w:pPr>
        <w:spacing w:before="160" w:after="40"/>
      </w:pPr>
      <w:r>
        <w:rPr>
          <w:rFonts w:ascii="Georgia" w:hAnsi="Georgia"/>
          <w:b/>
          <w:color w:val="445A6F"/>
          <w:sz w:val="21"/>
        </w:rPr>
        <w:t>Kontingenzplan M-01/M-02: Murgang / Überflutung</w:t>
      </w:r>
    </w:p>
    <w:p>
      <w:pPr>
        <w:spacing w:after="40"/>
      </w:pPr>
    </w:p>
    <w:p>
      <w:pPr>
        <w:spacing w:after="60"/>
      </w:pPr>
      <w:r>
        <w:rPr>
          <w:rFonts w:ascii="Georgia" w:hAnsi="Georgia"/>
          <w:sz w:val="19"/>
        </w:rPr>
      </w:r>
      <w:r>
        <w:rPr>
          <w:rFonts w:ascii="Georgia" w:hAnsi="Georgia"/>
          <w:b/>
          <w:sz w:val="19"/>
        </w:rPr>
        <w:t>Auslösekriterium:</w:t>
      </w:r>
      <w:r>
        <w:rPr>
          <w:rFonts w:ascii="Georgia" w:hAnsi="Georgia"/>
          <w:sz w:val="19"/>
        </w:rPr>
        <w:t xml:space="preserve"> BAFU-Hochwasserwarnung Stufe 3 oder höher für [relevantes Gewässer]; oder lokale Murganggefährdung durch Starkregenereignis &gt;40 mm/h.</w:t>
      </w:r>
    </w:p>
    <w:p>
      <w:pPr>
        <w:spacing w:after="40"/>
      </w:pPr>
    </w:p>
    <w:p>
      <w:pPr>
        <w:spacing w:before="160" w:after="40"/>
      </w:pPr>
      <w:r>
        <w:rPr>
          <w:rFonts w:ascii="Georgia" w:hAnsi="Georgia"/>
          <w:b/>
          <w:color w:val="2C3E50"/>
          <w:sz w:val="21"/>
        </w:rPr>
        <w:t>Präventivmassnahmen (bei Wetterwarnung MeteoSchweiz orange/rot):</w:t>
      </w:r>
    </w:p>
    <w:p>
      <w:pPr>
        <w:pStyle w:val="ListBullet"/>
        <w:spacing w:after="40"/>
      </w:pPr>
      <w:r>
        <w:rPr>
          <w:rFonts w:ascii="Georgia" w:hAnsi="Georgia"/>
          <w:sz w:val="19"/>
        </w:rPr>
        <w:t>Kontrolle aller Kellerräume und Untergeschoss-Zugänge</w:t>
      </w:r>
    </w:p>
    <w:p>
      <w:pPr>
        <w:pStyle w:val="ListBullet"/>
        <w:spacing w:after="40"/>
      </w:pPr>
      <w:r>
        <w:rPr>
          <w:rFonts w:ascii="Georgia" w:hAnsi="Georgia"/>
          <w:sz w:val="19"/>
        </w:rPr>
        <w:t>Sandsackbereitschaft prüfen (Lagerort: [angeben])</w:t>
      </w:r>
    </w:p>
    <w:p>
      <w:pPr>
        <w:pStyle w:val="ListBullet"/>
        <w:spacing w:after="40"/>
      </w:pPr>
      <w:r>
        <w:rPr>
          <w:rFonts w:ascii="Georgia" w:hAnsi="Georgia"/>
          <w:sz w:val="19"/>
        </w:rPr>
        <w:t>Abflüsse und Drainagen freihalten</w:t>
      </w:r>
    </w:p>
    <w:p>
      <w:pPr>
        <w:pStyle w:val="ListBullet"/>
        <w:spacing w:after="40"/>
      </w:pPr>
      <w:r>
        <w:rPr>
          <w:rFonts w:ascii="Georgia" w:hAnsi="Georgia"/>
          <w:sz w:val="19"/>
        </w:rPr>
        <w:t>Wertsachen und kritische Unterlagen aus Untergeschoss entfernen</w:t>
      </w:r>
    </w:p>
    <w:p>
      <w:pPr>
        <w:spacing w:after="40"/>
      </w:pPr>
    </w:p>
    <w:p>
      <w:pPr>
        <w:spacing w:before="160" w:after="40"/>
      </w:pPr>
      <w:r>
        <w:rPr>
          <w:rFonts w:ascii="Georgia" w:hAnsi="Georgia"/>
          <w:b/>
          <w:color w:val="2C3E50"/>
          <w:sz w:val="21"/>
        </w:rPr>
        <w:t>Sofortmassnahmen bei Eintritt:</w:t>
      </w:r>
    </w:p>
    <w:p>
      <w:pPr>
        <w:pStyle w:val="ListBullet"/>
        <w:spacing w:after="40"/>
      </w:pPr>
      <w:r>
        <w:rPr>
          <w:rFonts w:ascii="Georgia" w:hAnsi="Georgia"/>
          <w:sz w:val="19"/>
        </w:rPr>
        <w:t>Evakuierung Untergeschoss-Bereiche</w:t>
      </w:r>
    </w:p>
    <w:p>
      <w:pPr>
        <w:pStyle w:val="ListBullet"/>
        <w:spacing w:after="40"/>
      </w:pPr>
      <w:r>
        <w:rPr>
          <w:rFonts w:ascii="Georgia" w:hAnsi="Georgia"/>
          <w:sz w:val="19"/>
        </w:rPr>
        <w:t>Gästesicherung: Obere Etagen sicher; keine Keller- oder Tiefgaragen-Zugänge</w:t>
      </w:r>
    </w:p>
    <w:p>
      <w:pPr>
        <w:pStyle w:val="ListBullet"/>
        <w:spacing w:after="40"/>
      </w:pPr>
      <w:r>
        <w:rPr>
          <w:rFonts w:ascii="Georgia" w:hAnsi="Georgia"/>
          <w:sz w:val="19"/>
        </w:rPr>
        <w:t>Notstromaggregat aktivieren wenn Stromausfall</w:t>
      </w:r>
    </w:p>
    <w:p>
      <w:pPr>
        <w:pStyle w:val="ListBullet"/>
        <w:spacing w:after="40"/>
      </w:pPr>
      <w:r>
        <w:rPr>
          <w:rFonts w:ascii="Georgia" w:hAnsi="Georgia"/>
          <w:sz w:val="19"/>
        </w:rPr>
        <w:t>112 / 117 alarmieren wenn Personengefährdung</w:t>
      </w:r>
    </w:p>
    <w:p>
      <w:pPr>
        <w:spacing w:after="40"/>
      </w:pPr>
    </w:p>
    <w:p>
      <w:pPr>
        <w:spacing w:before="160" w:after="40"/>
      </w:pPr>
      <w:r>
        <w:rPr>
          <w:rFonts w:ascii="Georgia" w:hAnsi="Georgia"/>
          <w:b/>
          <w:color w:val="2C3E50"/>
          <w:sz w:val="21"/>
        </w:rPr>
        <w:t>Wiederherstellung:</w:t>
      </w:r>
    </w:p>
    <w:p>
      <w:pPr>
        <w:pStyle w:val="ListBullet"/>
        <w:spacing w:after="40"/>
      </w:pPr>
      <w:r>
        <w:rPr>
          <w:rFonts w:ascii="Georgia" w:hAnsi="Georgia"/>
          <w:sz w:val="19"/>
        </w:rPr>
        <w:t>Professionelle Schadensaufnahme vor Reinigung</w:t>
      </w:r>
    </w:p>
    <w:p>
      <w:pPr>
        <w:pStyle w:val="ListBullet"/>
        <w:spacing w:after="40"/>
      </w:pPr>
      <w:r>
        <w:rPr>
          <w:rFonts w:ascii="Georgia" w:hAnsi="Georgia"/>
          <w:sz w:val="19"/>
        </w:rPr>
        <w:t>Fotodokumentation für Versicherung</w:t>
      </w:r>
    </w:p>
    <w:p>
      <w:pPr>
        <w:pStyle w:val="ListBullet"/>
        <w:spacing w:after="40"/>
      </w:pPr>
      <w:r>
        <w:rPr>
          <w:rFonts w:ascii="Georgia" w:hAnsi="Georgia"/>
          <w:sz w:val="19"/>
        </w:rPr>
        <w:t>Fachmann für Schimmel-Assessment nach Wassereinbruch</w:t>
      </w:r>
    </w:p>
    <w:p>
      <w:pPr>
        <w:spacing w:after="40"/>
      </w:pPr>
    </w:p>
    <w:p>
      <w:pPr>
        <w:spacing w:before="120" w:after="120"/>
      </w:pPr>
      <w:r>
        <w:rPr>
          <w:color w:val="CCCCCC"/>
          <w:sz w:val="14"/>
        </w:rPr>
        <w:t>────────────────────────────────────────────────────────────────────────────────</w:t>
      </w:r>
    </w:p>
    <w:p>
      <w:pPr>
        <w:spacing w:after="40"/>
      </w:pPr>
    </w:p>
    <w:p>
      <w:pPr>
        <w:spacing w:before="160" w:after="40"/>
      </w:pPr>
      <w:r>
        <w:rPr>
          <w:rFonts w:ascii="Georgia" w:hAnsi="Georgia"/>
          <w:b/>
          <w:color w:val="445A6F"/>
          <w:sz w:val="21"/>
        </w:rPr>
        <w:t>Kontingenzplan G-05: Strassensperrung Pässe Graubünden</w:t>
      </w:r>
    </w:p>
    <w:p>
      <w:pPr>
        <w:spacing w:after="40"/>
      </w:pPr>
    </w:p>
    <w:p>
      <w:pPr>
        <w:spacing w:before="160" w:after="40"/>
      </w:pPr>
      <w:r>
        <w:rPr>
          <w:rFonts w:ascii="Georgia" w:hAnsi="Georgia"/>
          <w:b/>
          <w:color w:val="2C3E50"/>
          <w:sz w:val="21"/>
        </w:rPr>
        <w:t>Zufahrtsachsen-Matrix:</w:t>
      </w:r>
    </w:p>
    <w:p>
      <w:pPr>
        <w:spacing w:after="40"/>
      </w:pPr>
    </w:p>
    <w:tbl>
      <w:tblPr>
        <w:tblStyle w:val="TableGrid"/>
        <w:tblW w:type="auto" w:w="0"/>
        <w:tblLook w:firstColumn="1" w:firstRow="1" w:lastColumn="0" w:lastRow="0" w:noHBand="0" w:noVBand="1" w:val="04A0"/>
      </w:tblPr>
      <w:tblGrid>
        <w:gridCol w:w="2040"/>
        <w:gridCol w:w="2040"/>
        <w:gridCol w:w="2040"/>
        <w:gridCol w:w="2040"/>
        <w:gridCol w:w="2040"/>
      </w:tblGrid>
      <w:tr>
        <w:tc>
          <w:tcPr>
            <w:tcW w:type="dxa" w:w="2040"/>
            <w:shd w:val="clear" w:color="auto" w:fill="2C3E50"/>
          </w:tcPr>
          <w:p>
            <w:r/>
            <w:r>
              <w:rPr>
                <w:rFonts w:ascii="Georgia" w:hAnsi="Georgia"/>
                <w:b/>
                <w:color w:val="FFFFFF"/>
                <w:sz w:val="16"/>
              </w:rPr>
              <w:t>Hotel-Zufahrt</w:t>
            </w:r>
          </w:p>
        </w:tc>
        <w:tc>
          <w:tcPr>
            <w:tcW w:type="dxa" w:w="2040"/>
            <w:shd w:val="clear" w:color="auto" w:fill="2C3E50"/>
          </w:tcPr>
          <w:p>
            <w:r/>
            <w:r>
              <w:rPr>
                <w:rFonts w:ascii="Georgia" w:hAnsi="Georgia"/>
                <w:b/>
                <w:color w:val="FFFFFF"/>
                <w:sz w:val="16"/>
              </w:rPr>
              <w:t>Primäre Route</w:t>
            </w:r>
          </w:p>
        </w:tc>
        <w:tc>
          <w:tcPr>
            <w:tcW w:type="dxa" w:w="2040"/>
            <w:shd w:val="clear" w:color="auto" w:fill="2C3E50"/>
          </w:tcPr>
          <w:p>
            <w:r/>
            <w:r>
              <w:rPr>
                <w:rFonts w:ascii="Georgia" w:hAnsi="Georgia"/>
                <w:b/>
                <w:color w:val="FFFFFF"/>
                <w:sz w:val="16"/>
              </w:rPr>
              <w:t>Alternative 1</w:t>
            </w:r>
          </w:p>
        </w:tc>
        <w:tc>
          <w:tcPr>
            <w:tcW w:type="dxa" w:w="2040"/>
            <w:shd w:val="clear" w:color="auto" w:fill="2C3E50"/>
          </w:tcPr>
          <w:p>
            <w:r/>
            <w:r>
              <w:rPr>
                <w:rFonts w:ascii="Georgia" w:hAnsi="Georgia"/>
                <w:b/>
                <w:color w:val="FFFFFF"/>
                <w:sz w:val="16"/>
              </w:rPr>
              <w:t>Alternative 2</w:t>
            </w:r>
          </w:p>
        </w:tc>
        <w:tc>
          <w:tcPr>
            <w:tcW w:type="dxa" w:w="2040"/>
            <w:shd w:val="clear" w:color="auto" w:fill="2C3E50"/>
          </w:tcPr>
          <w:p>
            <w:r/>
            <w:r>
              <w:rPr>
                <w:rFonts w:ascii="Georgia" w:hAnsi="Georgia"/>
                <w:b/>
                <w:color w:val="FFFFFF"/>
                <w:sz w:val="16"/>
              </w:rPr>
              <w:t>Helikopter-Backup</w:t>
            </w:r>
          </w:p>
        </w:tc>
      </w:tr>
      <w:tr>
        <w:tc>
          <w:tcPr>
            <w:tcW w:type="dxa" w:w="2040"/>
          </w:tcPr>
          <w:p>
            <w:r>
              <w:rPr>
                <w:rFonts w:ascii="Georgia" w:hAnsi="Georgia"/>
                <w:sz w:val="16"/>
              </w:rPr>
              <w:t>[Hotelname]</w:t>
            </w:r>
          </w:p>
        </w:tc>
        <w:tc>
          <w:tcPr>
            <w:tcW w:type="dxa" w:w="2040"/>
          </w:tcPr>
          <w:p>
            <w:r>
              <w:rPr>
                <w:rFonts w:ascii="Georgia" w:hAnsi="Georgia"/>
                <w:sz w:val="16"/>
              </w:rPr>
              <w:t>[Route A]</w:t>
            </w:r>
          </w:p>
        </w:tc>
        <w:tc>
          <w:tcPr>
            <w:tcW w:type="dxa" w:w="2040"/>
          </w:tcPr>
          <w:p>
            <w:r>
              <w:rPr>
                <w:rFonts w:ascii="Georgia" w:hAnsi="Georgia"/>
                <w:sz w:val="16"/>
              </w:rPr>
              <w:t>[Route B]</w:t>
            </w:r>
          </w:p>
        </w:tc>
        <w:tc>
          <w:tcPr>
            <w:tcW w:type="dxa" w:w="2040"/>
          </w:tcPr>
          <w:p>
            <w:r>
              <w:rPr>
                <w:rFonts w:ascii="Georgia" w:hAnsi="Georgia"/>
                <w:sz w:val="16"/>
              </w:rPr>
              <w:t>[Route C]</w:t>
            </w:r>
          </w:p>
        </w:tc>
        <w:tc>
          <w:tcPr>
            <w:tcW w:type="dxa" w:w="2040"/>
          </w:tcPr>
          <w:p>
            <w:r>
              <w:rPr>
                <w:rFonts w:ascii="Georgia" w:hAnsi="Georgia"/>
                <w:sz w:val="16"/>
              </w:rPr>
              <w:t>Air Engadin / Heli Bernina</w:t>
            </w:r>
          </w:p>
        </w:tc>
      </w:tr>
    </w:tbl>
    <w:p/>
    <w:p>
      <w:pPr>
        <w:spacing w:after="40"/>
      </w:pPr>
    </w:p>
    <w:p>
      <w:pPr>
        <w:spacing w:before="160" w:after="40"/>
      </w:pPr>
      <w:r>
        <w:rPr>
          <w:rFonts w:ascii="Georgia" w:hAnsi="Georgia"/>
          <w:b/>
          <w:color w:val="2C3E50"/>
          <w:sz w:val="21"/>
        </w:rPr>
        <w:t>Reservevorrat (72-Stunden-Standard):</w:t>
      </w:r>
    </w:p>
    <w:p>
      <w:pPr>
        <w:pStyle w:val="ListBullet"/>
        <w:spacing w:after="40"/>
      </w:pPr>
      <w:r>
        <w:rPr>
          <w:rFonts w:ascii="Georgia" w:hAnsi="Georgia"/>
          <w:sz w:val="19"/>
        </w:rPr>
        <w:t>Lebensmittel: [aktuelle Bestandsmenge angeben, wöchentlich prüfen]</w:t>
      </w:r>
    </w:p>
    <w:p>
      <w:pPr>
        <w:pStyle w:val="ListBullet"/>
        <w:spacing w:after="40"/>
      </w:pPr>
      <w:r>
        <w:rPr>
          <w:rFonts w:ascii="Georgia" w:hAnsi="Georgia"/>
          <w:sz w:val="19"/>
        </w:rPr>
        <w:t>Heizöl/Pellets: [Tage-Autonomie angeben]</w:t>
      </w:r>
    </w:p>
    <w:p>
      <w:pPr>
        <w:pStyle w:val="ListBullet"/>
        <w:spacing w:after="40"/>
      </w:pPr>
      <w:r>
        <w:rPr>
          <w:rFonts w:ascii="Georgia" w:hAnsi="Georgia"/>
          <w:sz w:val="19"/>
        </w:rPr>
        <w:t>Notstromgenerator: Dieselvorrat [Stunden angeben]</w:t>
      </w:r>
    </w:p>
    <w:p>
      <w:pPr>
        <w:pStyle w:val="ListBullet"/>
        <w:spacing w:after="40"/>
      </w:pPr>
      <w:r>
        <w:rPr>
          <w:rFonts w:ascii="Georgia" w:hAnsi="Georgia"/>
          <w:sz w:val="19"/>
        </w:rPr>
        <w:t>Medizinische Grundversorgung: Erste-Hilfe-Kasten; AED; Sauerstoff</w:t>
      </w:r>
    </w:p>
    <w:p>
      <w:pPr>
        <w:spacing w:after="40"/>
      </w:pPr>
    </w:p>
    <w:p>
      <w:pPr>
        <w:spacing w:before="120" w:after="120"/>
      </w:pPr>
      <w:r>
        <w:rPr>
          <w:color w:val="CCCCCC"/>
          <w:sz w:val="14"/>
        </w:rPr>
        <w:t>────────────────────────────────────────────────────────────────────────────────</w:t>
      </w:r>
    </w:p>
    <w:p>
      <w:pPr>
        <w:spacing w:after="40"/>
      </w:pPr>
    </w:p>
    <w:p>
      <w:pPr>
        <w:spacing w:before="200" w:after="60"/>
      </w:pPr>
      <w:r>
        <w:rPr>
          <w:rFonts w:ascii="Georgia" w:hAnsi="Georgia"/>
          <w:b/>
          <w:color w:val="1A5276"/>
          <w:sz w:val="22"/>
        </w:rPr>
        <w:t>Abschnitt 5 — Versicherungsübersicht für Alpine Risiken</w:t>
      </w:r>
    </w:p>
    <w:p>
      <w:pPr>
        <w:spacing w:after="40"/>
      </w:pPr>
    </w:p>
    <w:tbl>
      <w:tblPr>
        <w:tblStyle w:val="TableGrid"/>
        <w:tblW w:type="auto" w:w="0"/>
        <w:tblLook w:firstColumn="1" w:firstRow="1" w:lastColumn="0" w:lastRow="0" w:noHBand="0" w:noVBand="1" w:val="04A0"/>
      </w:tblPr>
      <w:tblGrid>
        <w:gridCol w:w="1700"/>
        <w:gridCol w:w="1700"/>
        <w:gridCol w:w="1700"/>
        <w:gridCol w:w="1700"/>
        <w:gridCol w:w="1700"/>
        <w:gridCol w:w="1700"/>
      </w:tblGrid>
      <w:tr>
        <w:tc>
          <w:tcPr>
            <w:tcW w:type="dxa" w:w="1700"/>
            <w:shd w:val="clear" w:color="auto" w:fill="2C3E50"/>
          </w:tcPr>
          <w:p>
            <w:r/>
            <w:r>
              <w:rPr>
                <w:rFonts w:ascii="Georgia" w:hAnsi="Georgia"/>
                <w:b/>
                <w:color w:val="FFFFFF"/>
                <w:sz w:val="16"/>
              </w:rPr>
              <w:t>Versicherungstyp</w:t>
            </w:r>
          </w:p>
        </w:tc>
        <w:tc>
          <w:tcPr>
            <w:tcW w:type="dxa" w:w="1700"/>
            <w:shd w:val="clear" w:color="auto" w:fill="2C3E50"/>
          </w:tcPr>
          <w:p>
            <w:r/>
            <w:r>
              <w:rPr>
                <w:rFonts w:ascii="Georgia" w:hAnsi="Georgia"/>
                <w:b/>
                <w:color w:val="FFFFFF"/>
                <w:sz w:val="16"/>
              </w:rPr>
              <w:t>Deckung</w:t>
            </w:r>
          </w:p>
        </w:tc>
        <w:tc>
          <w:tcPr>
            <w:tcW w:type="dxa" w:w="1700"/>
            <w:shd w:val="clear" w:color="auto" w:fill="2C3E50"/>
          </w:tcPr>
          <w:p>
            <w:r/>
            <w:r>
              <w:rPr>
                <w:rFonts w:ascii="Georgia" w:hAnsi="Georgia"/>
                <w:b/>
                <w:color w:val="FFFFFF"/>
                <w:sz w:val="16"/>
              </w:rPr>
              <w:t>Gedeckte Risiken (relevant für Alpine Hotels)</w:t>
            </w:r>
          </w:p>
        </w:tc>
        <w:tc>
          <w:tcPr>
            <w:tcW w:type="dxa" w:w="1700"/>
            <w:shd w:val="clear" w:color="auto" w:fill="2C3E50"/>
          </w:tcPr>
          <w:p>
            <w:r/>
            <w:r>
              <w:rPr>
                <w:rFonts w:ascii="Georgia" w:hAnsi="Georgia"/>
                <w:b/>
                <w:color w:val="FFFFFF"/>
                <w:sz w:val="16"/>
              </w:rPr>
              <w:t>Selbstbehalt</w:t>
            </w:r>
          </w:p>
        </w:tc>
        <w:tc>
          <w:tcPr>
            <w:tcW w:type="dxa" w:w="1700"/>
            <w:shd w:val="clear" w:color="auto" w:fill="2C3E50"/>
          </w:tcPr>
          <w:p>
            <w:r/>
            <w:r>
              <w:rPr>
                <w:rFonts w:ascii="Georgia" w:hAnsi="Georgia"/>
                <w:b/>
                <w:color w:val="FFFFFF"/>
                <w:sz w:val="16"/>
              </w:rPr>
              <w:t>Prämie/Jahr</w:t>
            </w:r>
          </w:p>
        </w:tc>
        <w:tc>
          <w:tcPr>
            <w:tcW w:type="dxa" w:w="1700"/>
            <w:shd w:val="clear" w:color="auto" w:fill="2C3E50"/>
          </w:tcPr>
          <w:p>
            <w:r/>
            <w:r>
              <w:rPr>
                <w:rFonts w:ascii="Georgia" w:hAnsi="Georgia"/>
                <w:b/>
                <w:color w:val="FFFFFF"/>
                <w:sz w:val="16"/>
              </w:rPr>
              <w:t>Nächste Überprüfung</w:t>
            </w:r>
          </w:p>
        </w:tc>
      </w:tr>
      <w:tr>
        <w:tc>
          <w:tcPr>
            <w:tcW w:type="dxa" w:w="1700"/>
          </w:tcPr>
          <w:p>
            <w:r>
              <w:rPr>
                <w:rFonts w:ascii="Georgia" w:hAnsi="Georgia"/>
                <w:sz w:val="16"/>
              </w:rPr>
              <w:t>Gebäudeversicherung</w:t>
            </w:r>
          </w:p>
        </w:tc>
        <w:tc>
          <w:tcPr>
            <w:tcW w:type="dxa" w:w="1700"/>
          </w:tcPr>
          <w:p>
            <w:r>
              <w:rPr>
                <w:rFonts w:ascii="Georgia" w:hAnsi="Georgia"/>
                <w:sz w:val="16"/>
              </w:rPr>
            </w:r>
          </w:p>
        </w:tc>
        <w:tc>
          <w:tcPr>
            <w:tcW w:type="dxa" w:w="1700"/>
          </w:tcPr>
          <w:p>
            <w:r>
              <w:rPr>
                <w:rFonts w:ascii="Georgia" w:hAnsi="Georgia"/>
                <w:sz w:val="16"/>
              </w:rPr>
              <w:t>Lawinenschäden, Steinschlag, Sturm, Hochwasser</w:t>
            </w:r>
          </w:p>
        </w:tc>
        <w:tc>
          <w:tcPr>
            <w:tcW w:type="dxa" w:w="1700"/>
          </w:tcPr>
          <w:p>
            <w:r>
              <w:rPr>
                <w:rFonts w:ascii="Georgia" w:hAnsi="Georgia"/>
                <w:sz w:val="16"/>
              </w:rPr>
            </w:r>
          </w:p>
        </w:tc>
        <w:tc>
          <w:tcPr>
            <w:tcW w:type="dxa" w:w="1700"/>
          </w:tcPr>
          <w:p>
            <w:r>
              <w:rPr>
                <w:rFonts w:ascii="Georgia" w:hAnsi="Georgia"/>
                <w:sz w:val="16"/>
              </w:rPr>
            </w:r>
          </w:p>
        </w:tc>
        <w:tc>
          <w:tcPr>
            <w:tcW w:type="dxa" w:w="1700"/>
          </w:tcPr>
          <w:p>
            <w:r>
              <w:rPr>
                <w:rFonts w:ascii="Georgia" w:hAnsi="Georgia"/>
                <w:sz w:val="16"/>
              </w:rPr>
            </w:r>
          </w:p>
        </w:tc>
      </w:tr>
      <w:tr>
        <w:tc>
          <w:tcPr>
            <w:tcW w:type="dxa" w:w="1700"/>
            <w:shd w:val="clear" w:color="auto" w:fill="F8F9FA"/>
          </w:tcPr>
          <w:p>
            <w:r>
              <w:rPr>
                <w:rFonts w:ascii="Georgia" w:hAnsi="Georgia"/>
                <w:sz w:val="16"/>
              </w:rPr>
              <w:t>Betriebsunterbrechungsversicherung</w:t>
            </w:r>
          </w:p>
        </w:tc>
        <w:tc>
          <w:tcPr>
            <w:tcW w:type="dxa" w:w="1700"/>
            <w:shd w:val="clear" w:color="auto" w:fill="F8F9FA"/>
          </w:tcPr>
          <w:p>
            <w:r>
              <w:rPr>
                <w:rFonts w:ascii="Georgia" w:hAnsi="Georgia"/>
                <w:sz w:val="16"/>
              </w:rPr>
            </w:r>
          </w:p>
        </w:tc>
        <w:tc>
          <w:tcPr>
            <w:tcW w:type="dxa" w:w="1700"/>
            <w:shd w:val="clear" w:color="auto" w:fill="F8F9FA"/>
          </w:tcPr>
          <w:p>
            <w:r>
              <w:rPr>
                <w:rFonts w:ascii="Georgia" w:hAnsi="Georgia"/>
                <w:sz w:val="16"/>
              </w:rPr>
              <w:t>Umsatzverlust bei Sperrung, Naturereignis</w:t>
            </w:r>
          </w:p>
        </w:tc>
        <w:tc>
          <w:tcPr>
            <w:tcW w:type="dxa" w:w="1700"/>
            <w:shd w:val="clear" w:color="auto" w:fill="F8F9FA"/>
          </w:tcPr>
          <w:p>
            <w:r>
              <w:rPr>
                <w:rFonts w:ascii="Georgia" w:hAnsi="Georgia"/>
                <w:sz w:val="16"/>
              </w:rPr>
            </w:r>
          </w:p>
        </w:tc>
        <w:tc>
          <w:tcPr>
            <w:tcW w:type="dxa" w:w="1700"/>
            <w:shd w:val="clear" w:color="auto" w:fill="F8F9FA"/>
          </w:tcPr>
          <w:p>
            <w:r>
              <w:rPr>
                <w:rFonts w:ascii="Georgia" w:hAnsi="Georgia"/>
                <w:sz w:val="16"/>
              </w:rPr>
            </w:r>
          </w:p>
        </w:tc>
        <w:tc>
          <w:tcPr>
            <w:tcW w:type="dxa" w:w="1700"/>
            <w:shd w:val="clear" w:color="auto" w:fill="F8F9FA"/>
          </w:tcPr>
          <w:p>
            <w:r>
              <w:rPr>
                <w:rFonts w:ascii="Georgia" w:hAnsi="Georgia"/>
                <w:sz w:val="16"/>
              </w:rPr>
            </w:r>
          </w:p>
        </w:tc>
      </w:tr>
      <w:tr>
        <w:tc>
          <w:tcPr>
            <w:tcW w:type="dxa" w:w="1700"/>
          </w:tcPr>
          <w:p>
            <w:r>
              <w:rPr>
                <w:rFonts w:ascii="Georgia" w:hAnsi="Georgia"/>
                <w:sz w:val="16"/>
              </w:rPr>
              <w:t>Haftpflichtversicherung</w:t>
            </w:r>
          </w:p>
        </w:tc>
        <w:tc>
          <w:tcPr>
            <w:tcW w:type="dxa" w:w="1700"/>
          </w:tcPr>
          <w:p>
            <w:r>
              <w:rPr>
                <w:rFonts w:ascii="Georgia" w:hAnsi="Georgia"/>
                <w:sz w:val="16"/>
              </w:rPr>
            </w:r>
          </w:p>
        </w:tc>
        <w:tc>
          <w:tcPr>
            <w:tcW w:type="dxa" w:w="1700"/>
          </w:tcPr>
          <w:p>
            <w:r>
              <w:rPr>
                <w:rFonts w:ascii="Georgia" w:hAnsi="Georgia"/>
                <w:sz w:val="16"/>
              </w:rPr>
              <w:t>Personenschäden Gäste bei Naturereignis</w:t>
            </w:r>
          </w:p>
        </w:tc>
        <w:tc>
          <w:tcPr>
            <w:tcW w:type="dxa" w:w="1700"/>
          </w:tcPr>
          <w:p>
            <w:r>
              <w:rPr>
                <w:rFonts w:ascii="Georgia" w:hAnsi="Georgia"/>
                <w:sz w:val="16"/>
              </w:rPr>
            </w:r>
          </w:p>
        </w:tc>
        <w:tc>
          <w:tcPr>
            <w:tcW w:type="dxa" w:w="1700"/>
          </w:tcPr>
          <w:p>
            <w:r>
              <w:rPr>
                <w:rFonts w:ascii="Georgia" w:hAnsi="Georgia"/>
                <w:sz w:val="16"/>
              </w:rPr>
            </w:r>
          </w:p>
        </w:tc>
        <w:tc>
          <w:tcPr>
            <w:tcW w:type="dxa" w:w="1700"/>
          </w:tcPr>
          <w:p>
            <w:r>
              <w:rPr>
                <w:rFonts w:ascii="Georgia" w:hAnsi="Georgia"/>
                <w:sz w:val="16"/>
              </w:rPr>
            </w:r>
          </w:p>
        </w:tc>
      </w:tr>
      <w:tr>
        <w:tc>
          <w:tcPr>
            <w:tcW w:type="dxa" w:w="1700"/>
            <w:shd w:val="clear" w:color="auto" w:fill="F8F9FA"/>
          </w:tcPr>
          <w:p>
            <w:r>
              <w:rPr>
                <w:rFonts w:ascii="Georgia" w:hAnsi="Georgia"/>
                <w:sz w:val="16"/>
              </w:rPr>
              <w:t>Elementarschadenversicherung</w:t>
            </w:r>
          </w:p>
        </w:tc>
        <w:tc>
          <w:tcPr>
            <w:tcW w:type="dxa" w:w="1700"/>
            <w:shd w:val="clear" w:color="auto" w:fill="F8F9FA"/>
          </w:tcPr>
          <w:p>
            <w:r>
              <w:rPr>
                <w:rFonts w:ascii="Georgia" w:hAnsi="Georgia"/>
                <w:sz w:val="16"/>
              </w:rPr>
            </w:r>
          </w:p>
        </w:tc>
        <w:tc>
          <w:tcPr>
            <w:tcW w:type="dxa" w:w="1700"/>
            <w:shd w:val="clear" w:color="auto" w:fill="F8F9FA"/>
          </w:tcPr>
          <w:p>
            <w:r>
              <w:rPr>
                <w:rFonts w:ascii="Georgia" w:hAnsi="Georgia"/>
                <w:sz w:val="16"/>
              </w:rPr>
              <w:t>Lawine, Mure, Überschwemmung, Steinschlag</w:t>
            </w:r>
          </w:p>
        </w:tc>
        <w:tc>
          <w:tcPr>
            <w:tcW w:type="dxa" w:w="1700"/>
            <w:shd w:val="clear" w:color="auto" w:fill="F8F9FA"/>
          </w:tcPr>
          <w:p>
            <w:r>
              <w:rPr>
                <w:rFonts w:ascii="Georgia" w:hAnsi="Georgia"/>
                <w:sz w:val="16"/>
              </w:rPr>
            </w:r>
          </w:p>
        </w:tc>
        <w:tc>
          <w:tcPr>
            <w:tcW w:type="dxa" w:w="1700"/>
            <w:shd w:val="clear" w:color="auto" w:fill="F8F9FA"/>
          </w:tcPr>
          <w:p>
            <w:r>
              <w:rPr>
                <w:rFonts w:ascii="Georgia" w:hAnsi="Georgia"/>
                <w:sz w:val="16"/>
              </w:rPr>
            </w:r>
          </w:p>
        </w:tc>
        <w:tc>
          <w:tcPr>
            <w:tcW w:type="dxa" w:w="1700"/>
            <w:shd w:val="clear" w:color="auto" w:fill="F8F9FA"/>
          </w:tcPr>
          <w:p>
            <w:r>
              <w:rPr>
                <w:rFonts w:ascii="Georgia" w:hAnsi="Georgia"/>
                <w:sz w:val="16"/>
              </w:rPr>
            </w:r>
          </w:p>
        </w:tc>
      </w:tr>
      <w:tr>
        <w:tc>
          <w:tcPr>
            <w:tcW w:type="dxa" w:w="1700"/>
          </w:tcPr>
          <w:p>
            <w:r>
              <w:rPr>
                <w:rFonts w:ascii="Georgia" w:hAnsi="Georgia"/>
                <w:sz w:val="16"/>
              </w:rPr>
              <w:t>Spezialdeckung Schneearmut</w:t>
            </w:r>
          </w:p>
        </w:tc>
        <w:tc>
          <w:tcPr>
            <w:tcW w:type="dxa" w:w="1700"/>
          </w:tcPr>
          <w:p>
            <w:r>
              <w:rPr>
                <w:rFonts w:ascii="Georgia" w:hAnsi="Georgia"/>
                <w:sz w:val="16"/>
              </w:rPr>
            </w:r>
          </w:p>
        </w:tc>
        <w:tc>
          <w:tcPr>
            <w:tcW w:type="dxa" w:w="1700"/>
          </w:tcPr>
          <w:p>
            <w:r>
              <w:rPr>
                <w:rFonts w:ascii="Georgia" w:hAnsi="Georgia"/>
                <w:sz w:val="16"/>
              </w:rPr>
              <w:t>Umsatzausfall bei Schneemangel (Produktspezifisch)</w:t>
            </w:r>
          </w:p>
        </w:tc>
        <w:tc>
          <w:tcPr>
            <w:tcW w:type="dxa" w:w="1700"/>
          </w:tcPr>
          <w:p>
            <w:r>
              <w:rPr>
                <w:rFonts w:ascii="Georgia" w:hAnsi="Georgia"/>
                <w:sz w:val="16"/>
              </w:rPr>
            </w:r>
          </w:p>
        </w:tc>
        <w:tc>
          <w:tcPr>
            <w:tcW w:type="dxa" w:w="1700"/>
          </w:tcPr>
          <w:p>
            <w:r>
              <w:rPr>
                <w:rFonts w:ascii="Georgia" w:hAnsi="Georgia"/>
                <w:sz w:val="16"/>
              </w:rPr>
            </w:r>
          </w:p>
        </w:tc>
        <w:tc>
          <w:tcPr>
            <w:tcW w:type="dxa" w:w="1700"/>
          </w:tcPr>
          <w:p>
            <w:r>
              <w:rPr>
                <w:rFonts w:ascii="Georgia" w:hAnsi="Georgia"/>
                <w:sz w:val="16"/>
              </w:rPr>
            </w:r>
          </w:p>
        </w:tc>
      </w:tr>
      <w:tr>
        <w:tc>
          <w:tcPr>
            <w:tcW w:type="dxa" w:w="1700"/>
            <w:shd w:val="clear" w:color="auto" w:fill="F8F9FA"/>
          </w:tcPr>
          <w:p>
            <w:r>
              <w:rPr>
                <w:rFonts w:ascii="Georgia" w:hAnsi="Georgia"/>
                <w:sz w:val="16"/>
              </w:rPr>
              <w:t>Reiseabbruchversicherung Gäste</w:t>
            </w:r>
          </w:p>
        </w:tc>
        <w:tc>
          <w:tcPr>
            <w:tcW w:type="dxa" w:w="1700"/>
            <w:shd w:val="clear" w:color="auto" w:fill="F8F9FA"/>
          </w:tcPr>
          <w:p>
            <w:r>
              <w:rPr>
                <w:rFonts w:ascii="Georgia" w:hAnsi="Georgia"/>
                <w:sz w:val="16"/>
              </w:rPr>
            </w:r>
          </w:p>
        </w:tc>
        <w:tc>
          <w:tcPr>
            <w:tcW w:type="dxa" w:w="1700"/>
            <w:shd w:val="clear" w:color="auto" w:fill="F8F9FA"/>
          </w:tcPr>
          <w:p>
            <w:r>
              <w:rPr>
                <w:rFonts w:ascii="Georgia" w:hAnsi="Georgia"/>
                <w:sz w:val="16"/>
              </w:rPr>
              <w:t>Information an Gäste über eigene Versicherung</w:t>
            </w:r>
          </w:p>
        </w:tc>
        <w:tc>
          <w:tcPr>
            <w:tcW w:type="dxa" w:w="1700"/>
            <w:shd w:val="clear" w:color="auto" w:fill="F8F9FA"/>
          </w:tcPr>
          <w:p>
            <w:r>
              <w:rPr>
                <w:rFonts w:ascii="Georgia" w:hAnsi="Georgia"/>
                <w:sz w:val="16"/>
              </w:rPr>
            </w:r>
          </w:p>
        </w:tc>
        <w:tc>
          <w:tcPr>
            <w:tcW w:type="dxa" w:w="1700"/>
            <w:shd w:val="clear" w:color="auto" w:fill="F8F9FA"/>
          </w:tcPr>
          <w:p>
            <w:r>
              <w:rPr>
                <w:rFonts w:ascii="Georgia" w:hAnsi="Georgia"/>
                <w:sz w:val="16"/>
              </w:rPr>
            </w:r>
          </w:p>
        </w:tc>
        <w:tc>
          <w:tcPr>
            <w:tcW w:type="dxa" w:w="1700"/>
            <w:shd w:val="clear" w:color="auto" w:fill="F8F9FA"/>
          </w:tcPr>
          <w:p>
            <w:r>
              <w:rPr>
                <w:rFonts w:ascii="Georgia" w:hAnsi="Georgia"/>
                <w:sz w:val="16"/>
              </w:rPr>
            </w:r>
          </w:p>
        </w:tc>
      </w:tr>
    </w:tbl>
    <w:p/>
    <w:p>
      <w:pPr>
        <w:spacing w:after="40"/>
      </w:pPr>
    </w:p>
    <w:p>
      <w:pPr>
        <w:spacing w:after="60"/>
      </w:pPr>
      <w:r>
        <w:rPr>
          <w:rFonts w:ascii="Georgia" w:hAnsi="Georgia"/>
          <w:sz w:val="19"/>
        </w:rPr>
      </w:r>
      <w:r>
        <w:rPr>
          <w:rFonts w:ascii="Georgia" w:hAnsi="Georgia"/>
          <w:i/>
          <w:sz w:val="19"/>
        </w:rPr>
        <w:t>Empfehlung: Jährliche Überprüfung der Deckungssummen mit dem Versicherungsberater — Gebäudewerte und Betriebsumsatz steigen, Deckungssummen müssen angepasst werden.</w:t>
      </w:r>
      <w:r>
        <w:rPr>
          <w:rFonts w:ascii="Georgia" w:hAnsi="Georgia"/>
          <w:sz w:val="19"/>
        </w:rPr>
      </w:r>
    </w:p>
    <w:p>
      <w:pPr>
        <w:spacing w:after="40"/>
      </w:pPr>
    </w:p>
    <w:p>
      <w:pPr>
        <w:spacing w:before="120" w:after="120"/>
      </w:pPr>
      <w:r>
        <w:rPr>
          <w:color w:val="CCCCCC"/>
          <w:sz w:val="14"/>
        </w:rPr>
        <w:t>────────────────────────────────────────────────────────────────────────────────</w:t>
      </w:r>
    </w:p>
    <w:p>
      <w:pPr>
        <w:spacing w:before="120" w:after="120"/>
      </w:pPr>
      <w:r>
        <w:rPr>
          <w:color w:val="CCCCCC"/>
          <w:sz w:val="14"/>
        </w:rPr>
        <w:t>────────────────────────────────────────────────────────────────────────────────</w:t>
      </w:r>
    </w:p>
    <w:p>
      <w:pPr>
        <w:spacing w:after="40"/>
      </w:pPr>
    </w:p>
    <w:p>
      <w:pPr>
        <w:spacing w:before="280" w:after="120"/>
      </w:pPr>
      <w:r>
        <w:rPr>
          <w:rFonts w:ascii="Georgia" w:hAnsi="Georgia"/>
          <w:b/>
          <w:color w:val="1A1A2E"/>
          <w:sz w:val="26"/>
        </w:rPr>
        <w:t>2. MeteoSchweiz-Klimadaten-Leitfaden für Graubünden</w:t>
      </w:r>
    </w:p>
    <w:p>
      <w:pPr>
        <w:spacing w:after="40"/>
      </w:pPr>
    </w:p>
    <w:p>
      <w:pPr>
        <w:spacing w:before="280" w:after="100"/>
      </w:pPr>
      <w:r>
        <w:rPr>
          <w:rFonts w:ascii="Georgia" w:hAnsi="Georgia"/>
          <w:b/>
          <w:color w:val="0B5030"/>
          <w:sz w:val="24"/>
        </w:rPr>
        <w:t>*Praktisches Navigationshandbuch für Hoteliers — ISO-14001:2026-konforme Klimakontextanalyse*</w:t>
      </w:r>
    </w:p>
    <w:p>
      <w:pPr>
        <w:spacing w:after="60"/>
      </w:pPr>
      <w:r>
        <w:rPr>
          <w:color w:val="0B5030"/>
          <w:sz w:val="14"/>
        </w:rPr>
        <w:t>━━━━━━━━━━━━━━━━━━━━━━━━━━━━━━━━━━━━━━━━━━━━━━━━━━━━━━━━━━━━━━━━━━━━━━━━━━━━━━━━</w:t>
      </w:r>
    </w:p>
    <w:p>
      <w:pPr>
        <w:spacing w:after="40"/>
      </w:pPr>
    </w:p>
    <w:p>
      <w:pPr>
        <w:spacing w:before="120" w:after="120"/>
      </w:pPr>
      <w:r>
        <w:rPr>
          <w:color w:val="CCCCCC"/>
          <w:sz w:val="14"/>
        </w:rPr>
        <w:t>────────────────────────────────────────────────────────────────────────────────</w:t>
      </w:r>
    </w:p>
    <w:p>
      <w:pPr>
        <w:spacing w:after="40"/>
      </w:pPr>
    </w:p>
    <w:p>
      <w:pPr>
        <w:spacing w:before="200" w:after="60"/>
      </w:pPr>
      <w:r>
        <w:rPr>
          <w:rFonts w:ascii="Georgia" w:hAnsi="Georgia"/>
          <w:b/>
          <w:color w:val="1A5276"/>
          <w:sz w:val="22"/>
        </w:rPr>
        <w:t>Vorbemerkung: Warum MeteoSchweiz für die ISO-14001:2026-Kontextanalyse</w:t>
      </w:r>
    </w:p>
    <w:p>
      <w:pPr>
        <w:spacing w:after="40"/>
      </w:pPr>
    </w:p>
    <w:p>
      <w:pPr>
        <w:spacing w:after="60"/>
      </w:pPr>
      <w:r>
        <w:rPr>
          <w:rFonts w:ascii="Georgia" w:hAnsi="Georgia"/>
          <w:sz w:val="19"/>
        </w:rPr>
        <w:t>Die ISO 14001:2026 Klausel 4.1 fordert explizit die Berücksichtigung des Klimawandels als Kontextfaktor. Für ein Hotel in Graubünden bedeutet das: Sie brauchen belastbare, regional spezifische Klimadaten — nicht globale Durchschnittswerte.</w:t>
      </w:r>
    </w:p>
    <w:p>
      <w:pPr>
        <w:spacing w:after="40"/>
      </w:pPr>
    </w:p>
    <w:p>
      <w:pPr>
        <w:spacing w:after="60"/>
      </w:pPr>
      <w:r>
        <w:rPr>
          <w:rFonts w:ascii="Georgia" w:hAnsi="Georgia"/>
          <w:sz w:val="19"/>
        </w:rPr>
        <w:t>MeteoSchweiz ist die primäre, öffentliche und kostenfreie Quelle für diese Daten. Dieser Leitfaden zeigt, welche Daten wo zu finden sind und wie sie für die ISO-14001:2026-Dokumentation zu nutzen sind.</w:t>
      </w:r>
    </w:p>
    <w:p>
      <w:pPr>
        <w:spacing w:after="40"/>
      </w:pPr>
    </w:p>
    <w:p>
      <w:pPr>
        <w:spacing w:before="120" w:after="120"/>
      </w:pPr>
      <w:r>
        <w:rPr>
          <w:color w:val="CCCCCC"/>
          <w:sz w:val="14"/>
        </w:rPr>
        <w:t>────────────────────────────────────────────────────────────────────────────────</w:t>
      </w:r>
    </w:p>
    <w:p>
      <w:pPr>
        <w:spacing w:after="40"/>
      </w:pPr>
    </w:p>
    <w:p>
      <w:pPr>
        <w:spacing w:before="200" w:after="60"/>
      </w:pPr>
      <w:r>
        <w:rPr>
          <w:rFonts w:ascii="Georgia" w:hAnsi="Georgia"/>
          <w:b/>
          <w:color w:val="1A5276"/>
          <w:sz w:val="22"/>
        </w:rPr>
        <w:t>Abschnitt 1 — MeteoSchweiz: Übersicht der relevanten Ressourcen</w:t>
      </w:r>
    </w:p>
    <w:p>
      <w:pPr>
        <w:spacing w:after="40"/>
      </w:pPr>
    </w:p>
    <w:p>
      <w:pPr>
        <w:spacing w:after="60"/>
      </w:pPr>
      <w:r>
        <w:rPr>
          <w:rFonts w:ascii="Georgia" w:hAnsi="Georgia"/>
          <w:sz w:val="19"/>
        </w:rPr>
      </w:r>
      <w:r>
        <w:rPr>
          <w:rFonts w:ascii="Georgia" w:hAnsi="Georgia"/>
          <w:b/>
          <w:sz w:val="19"/>
        </w:rPr>
        <w:t>Hauptportal:</w:t>
      </w:r>
      <w:r>
        <w:rPr>
          <w:rFonts w:ascii="Georgia" w:hAnsi="Georgia"/>
          <w:sz w:val="19"/>
        </w:rPr>
        <w:t xml:space="preserve"> meteoschweiz.admin.ch</w:t>
      </w:r>
    </w:p>
    <w:p>
      <w:pPr>
        <w:spacing w:after="40"/>
      </w:pPr>
    </w:p>
    <w:p>
      <w:pPr>
        <w:spacing w:before="160" w:after="40"/>
      </w:pPr>
      <w:r>
        <w:rPr>
          <w:rFonts w:ascii="Georgia" w:hAnsi="Georgia"/>
          <w:b/>
          <w:color w:val="2C3E50"/>
          <w:sz w:val="21"/>
        </w:rPr>
        <w:t>Für Hotels in Graubünden relevante Bereiche:</w:t>
      </w:r>
    </w:p>
    <w:p>
      <w:pPr>
        <w:spacing w:after="40"/>
      </w:pPr>
    </w:p>
    <w:tbl>
      <w:tblPr>
        <w:tblStyle w:val="TableGrid"/>
        <w:tblW w:type="auto" w:w="0"/>
        <w:tblLook w:firstColumn="1" w:firstRow="1" w:lastColumn="0" w:lastRow="0" w:noHBand="0" w:noVBand="1" w:val="04A0"/>
      </w:tblPr>
      <w:tblGrid>
        <w:gridCol w:w="2550"/>
        <w:gridCol w:w="2550"/>
        <w:gridCol w:w="2550"/>
        <w:gridCol w:w="2550"/>
      </w:tblGrid>
      <w:tr>
        <w:tc>
          <w:tcPr>
            <w:tcW w:type="dxa" w:w="2550"/>
            <w:shd w:val="clear" w:color="auto" w:fill="2C3E50"/>
          </w:tcPr>
          <w:p>
            <w:r/>
            <w:r>
              <w:rPr>
                <w:rFonts w:ascii="Georgia" w:hAnsi="Georgia"/>
                <w:b/>
                <w:color w:val="FFFFFF"/>
                <w:sz w:val="16"/>
              </w:rPr>
              <w:t>Ressource</w:t>
            </w:r>
          </w:p>
        </w:tc>
        <w:tc>
          <w:tcPr>
            <w:tcW w:type="dxa" w:w="2550"/>
            <w:shd w:val="clear" w:color="auto" w:fill="2C3E50"/>
          </w:tcPr>
          <w:p>
            <w:r/>
            <w:r>
              <w:rPr>
                <w:rFonts w:ascii="Georgia" w:hAnsi="Georgia"/>
                <w:b/>
                <w:color w:val="FFFFFF"/>
                <w:sz w:val="16"/>
              </w:rPr>
              <w:t>Inhalt</w:t>
            </w:r>
          </w:p>
        </w:tc>
        <w:tc>
          <w:tcPr>
            <w:tcW w:type="dxa" w:w="2550"/>
            <w:shd w:val="clear" w:color="auto" w:fill="2C3E50"/>
          </w:tcPr>
          <w:p>
            <w:r/>
            <w:r>
              <w:rPr>
                <w:rFonts w:ascii="Georgia" w:hAnsi="Georgia"/>
                <w:b/>
                <w:color w:val="FFFFFF"/>
                <w:sz w:val="16"/>
              </w:rPr>
              <w:t>URL-Pfad</w:t>
            </w:r>
          </w:p>
        </w:tc>
        <w:tc>
          <w:tcPr>
            <w:tcW w:type="dxa" w:w="2550"/>
            <w:shd w:val="clear" w:color="auto" w:fill="2C3E50"/>
          </w:tcPr>
          <w:p>
            <w:r/>
            <w:r>
              <w:rPr>
                <w:rFonts w:ascii="Georgia" w:hAnsi="Georgia"/>
                <w:b/>
                <w:color w:val="FFFFFF"/>
                <w:sz w:val="16"/>
              </w:rPr>
              <w:t>Kosten</w:t>
            </w:r>
          </w:p>
        </w:tc>
      </w:tr>
      <w:tr>
        <w:tc>
          <w:tcPr>
            <w:tcW w:type="dxa" w:w="2550"/>
          </w:tcPr>
          <w:p>
            <w:r>
              <w:rPr>
                <w:rFonts w:ascii="Georgia" w:hAnsi="Georgia"/>
                <w:sz w:val="16"/>
              </w:rPr>
              <w:t>Klimaszenarien CH2018</w:t>
            </w:r>
          </w:p>
        </w:tc>
        <w:tc>
          <w:tcPr>
            <w:tcW w:type="dxa" w:w="2550"/>
          </w:tcPr>
          <w:p>
            <w:r>
              <w:rPr>
                <w:rFonts w:ascii="Georgia" w:hAnsi="Georgia"/>
                <w:sz w:val="16"/>
              </w:rPr>
              <w:t>Projektionen 2035–2085 nach SSP-Szenarien für alle CH-Regionen</w:t>
            </w:r>
          </w:p>
        </w:tc>
        <w:tc>
          <w:tcPr>
            <w:tcW w:type="dxa" w:w="2550"/>
          </w:tcPr>
          <w:p>
            <w:r>
              <w:rPr>
                <w:rFonts w:ascii="Georgia" w:hAnsi="Georgia"/>
                <w:sz w:val="16"/>
              </w:rPr>
              <w:t>ch2018.ch</w:t>
            </w:r>
          </w:p>
        </w:tc>
        <w:tc>
          <w:tcPr>
            <w:tcW w:type="dxa" w:w="2550"/>
          </w:tcPr>
          <w:p>
            <w:r>
              <w:rPr>
                <w:rFonts w:ascii="Georgia" w:hAnsi="Georgia"/>
                <w:sz w:val="16"/>
              </w:rPr>
              <w:t>Kostenlos</w:t>
            </w:r>
          </w:p>
        </w:tc>
      </w:tr>
      <w:tr>
        <w:tc>
          <w:tcPr>
            <w:tcW w:type="dxa" w:w="2550"/>
            <w:shd w:val="clear" w:color="auto" w:fill="F8F9FA"/>
          </w:tcPr>
          <w:p>
            <w:r>
              <w:rPr>
                <w:rFonts w:ascii="Georgia" w:hAnsi="Georgia"/>
                <w:sz w:val="16"/>
              </w:rPr>
              <w:t>Klimaatlas Schweiz</w:t>
            </w:r>
          </w:p>
        </w:tc>
        <w:tc>
          <w:tcPr>
            <w:tcW w:type="dxa" w:w="2550"/>
            <w:shd w:val="clear" w:color="auto" w:fill="F8F9FA"/>
          </w:tcPr>
          <w:p>
            <w:r>
              <w:rPr>
                <w:rFonts w:ascii="Georgia" w:hAnsi="Georgia"/>
                <w:sz w:val="16"/>
              </w:rPr>
              <w:t>Interaktive Karte: Beobachtungen und Projektionen nach Gemeinde</w:t>
            </w:r>
          </w:p>
        </w:tc>
        <w:tc>
          <w:tcPr>
            <w:tcW w:type="dxa" w:w="2550"/>
            <w:shd w:val="clear" w:color="auto" w:fill="F8F9FA"/>
          </w:tcPr>
          <w:p>
            <w:r>
              <w:rPr>
                <w:rFonts w:ascii="Georgia" w:hAnsi="Georgia"/>
                <w:sz w:val="16"/>
              </w:rPr>
              <w:t>meteoschweiz.admin.ch/klima/klimaatlas</w:t>
            </w:r>
          </w:p>
        </w:tc>
        <w:tc>
          <w:tcPr>
            <w:tcW w:type="dxa" w:w="2550"/>
            <w:shd w:val="clear" w:color="auto" w:fill="F8F9FA"/>
          </w:tcPr>
          <w:p>
            <w:r>
              <w:rPr>
                <w:rFonts w:ascii="Georgia" w:hAnsi="Georgia"/>
                <w:sz w:val="16"/>
              </w:rPr>
              <w:t>Kostenlos</w:t>
            </w:r>
          </w:p>
        </w:tc>
      </w:tr>
      <w:tr>
        <w:tc>
          <w:tcPr>
            <w:tcW w:type="dxa" w:w="2550"/>
          </w:tcPr>
          <w:p>
            <w:r>
              <w:rPr>
                <w:rFonts w:ascii="Georgia" w:hAnsi="Georgia"/>
                <w:sz w:val="16"/>
              </w:rPr>
              <w:t>Normwerte 1991–2020</w:t>
            </w:r>
          </w:p>
        </w:tc>
        <w:tc>
          <w:tcPr>
            <w:tcW w:type="dxa" w:w="2550"/>
          </w:tcPr>
          <w:p>
            <w:r>
              <w:rPr>
                <w:rFonts w:ascii="Georgia" w:hAnsi="Georgia"/>
                <w:sz w:val="16"/>
              </w:rPr>
              <w:t>Klimanormwerte aller Stationen (Temperatur, Niederschlag, Sonnenschein)</w:t>
            </w:r>
          </w:p>
        </w:tc>
        <w:tc>
          <w:tcPr>
            <w:tcW w:type="dxa" w:w="2550"/>
          </w:tcPr>
          <w:p>
            <w:r>
              <w:rPr>
                <w:rFonts w:ascii="Georgia" w:hAnsi="Georgia"/>
                <w:sz w:val="16"/>
              </w:rPr>
              <w:t>meteoschweiz.admin.ch/klima/klimanormen</w:t>
            </w:r>
          </w:p>
        </w:tc>
        <w:tc>
          <w:tcPr>
            <w:tcW w:type="dxa" w:w="2550"/>
          </w:tcPr>
          <w:p>
            <w:r>
              <w:rPr>
                <w:rFonts w:ascii="Georgia" w:hAnsi="Georgia"/>
                <w:sz w:val="16"/>
              </w:rPr>
              <w:t>Kostenlos</w:t>
            </w:r>
          </w:p>
        </w:tc>
      </w:tr>
      <w:tr>
        <w:tc>
          <w:tcPr>
            <w:tcW w:type="dxa" w:w="2550"/>
            <w:shd w:val="clear" w:color="auto" w:fill="F8F9FA"/>
          </w:tcPr>
          <w:p>
            <w:r>
              <w:rPr>
                <w:rFonts w:ascii="Georgia" w:hAnsi="Georgia"/>
                <w:sz w:val="16"/>
              </w:rPr>
              <w:t>Klimaberichte Kanton GR</w:t>
            </w:r>
          </w:p>
        </w:tc>
        <w:tc>
          <w:tcPr>
            <w:tcW w:type="dxa" w:w="2550"/>
            <w:shd w:val="clear" w:color="auto" w:fill="F8F9FA"/>
          </w:tcPr>
          <w:p>
            <w:r>
              <w:rPr>
                <w:rFonts w:ascii="Georgia" w:hAnsi="Georgia"/>
                <w:sz w:val="16"/>
              </w:rPr>
              <w:t>Regionalisierte Klimaberichte Graubünden</w:t>
            </w:r>
          </w:p>
        </w:tc>
        <w:tc>
          <w:tcPr>
            <w:tcW w:type="dxa" w:w="2550"/>
            <w:shd w:val="clear" w:color="auto" w:fill="F8F9FA"/>
          </w:tcPr>
          <w:p>
            <w:r>
              <w:rPr>
                <w:rFonts w:ascii="Georgia" w:hAnsi="Georgia"/>
                <w:sz w:val="16"/>
              </w:rPr>
              <w:t>meteoschweiz.admin.ch/klima/klimaberichte</w:t>
            </w:r>
          </w:p>
        </w:tc>
        <w:tc>
          <w:tcPr>
            <w:tcW w:type="dxa" w:w="2550"/>
            <w:shd w:val="clear" w:color="auto" w:fill="F8F9FA"/>
          </w:tcPr>
          <w:p>
            <w:r>
              <w:rPr>
                <w:rFonts w:ascii="Georgia" w:hAnsi="Georgia"/>
                <w:sz w:val="16"/>
              </w:rPr>
              <w:t>Kostenlos</w:t>
            </w:r>
          </w:p>
        </w:tc>
      </w:tr>
      <w:tr>
        <w:tc>
          <w:tcPr>
            <w:tcW w:type="dxa" w:w="2550"/>
          </w:tcPr>
          <w:p>
            <w:r>
              <w:rPr>
                <w:rFonts w:ascii="Georgia" w:hAnsi="Georgia"/>
                <w:sz w:val="16"/>
              </w:rPr>
              <w:t>IDAWEB — Messdaten</w:t>
            </w:r>
          </w:p>
        </w:tc>
        <w:tc>
          <w:tcPr>
            <w:tcW w:type="dxa" w:w="2550"/>
          </w:tcPr>
          <w:p>
            <w:r>
              <w:rPr>
                <w:rFonts w:ascii="Georgia" w:hAnsi="Georgia"/>
                <w:sz w:val="16"/>
              </w:rPr>
              <w:t>Historische Stundendaten aller Messnetze; Registrierung erforderlich</w:t>
            </w:r>
          </w:p>
        </w:tc>
        <w:tc>
          <w:tcPr>
            <w:tcW w:type="dxa" w:w="2550"/>
          </w:tcPr>
          <w:p>
            <w:r>
              <w:rPr>
                <w:rFonts w:ascii="Georgia" w:hAnsi="Georgia"/>
                <w:sz w:val="16"/>
              </w:rPr>
              <w:t>gate.meteoswiss.ch/idaweb</w:t>
            </w:r>
          </w:p>
        </w:tc>
        <w:tc>
          <w:tcPr>
            <w:tcW w:type="dxa" w:w="2550"/>
          </w:tcPr>
          <w:p>
            <w:r>
              <w:rPr>
                <w:rFonts w:ascii="Georgia" w:hAnsi="Georgia"/>
                <w:sz w:val="16"/>
              </w:rPr>
              <w:t>Kostenlos nach Registrierung</w:t>
            </w:r>
          </w:p>
        </w:tc>
      </w:tr>
      <w:tr>
        <w:tc>
          <w:tcPr>
            <w:tcW w:type="dxa" w:w="2550"/>
            <w:shd w:val="clear" w:color="auto" w:fill="F8F9FA"/>
          </w:tcPr>
          <w:p>
            <w:r>
              <w:rPr>
                <w:rFonts w:ascii="Georgia" w:hAnsi="Georgia"/>
                <w:sz w:val="16"/>
              </w:rPr>
              <w:t>Klimabulletins</w:t>
            </w:r>
          </w:p>
        </w:tc>
        <w:tc>
          <w:tcPr>
            <w:tcW w:type="dxa" w:w="2550"/>
            <w:shd w:val="clear" w:color="auto" w:fill="F8F9FA"/>
          </w:tcPr>
          <w:p>
            <w:r>
              <w:rPr>
                <w:rFonts w:ascii="Georgia" w:hAnsi="Georgia"/>
                <w:sz w:val="16"/>
              </w:rPr>
              <w:t>Monatliche, saisonale und jährliche Klimazusammenfassungen</w:t>
            </w:r>
          </w:p>
        </w:tc>
        <w:tc>
          <w:tcPr>
            <w:tcW w:type="dxa" w:w="2550"/>
            <w:shd w:val="clear" w:color="auto" w:fill="F8F9FA"/>
          </w:tcPr>
          <w:p>
            <w:r>
              <w:rPr>
                <w:rFonts w:ascii="Georgia" w:hAnsi="Georgia"/>
                <w:sz w:val="16"/>
              </w:rPr>
              <w:t>meteoschweiz.admin.ch/klima/klimabulletins</w:t>
            </w:r>
          </w:p>
        </w:tc>
        <w:tc>
          <w:tcPr>
            <w:tcW w:type="dxa" w:w="2550"/>
            <w:shd w:val="clear" w:color="auto" w:fill="F8F9FA"/>
          </w:tcPr>
          <w:p>
            <w:r>
              <w:rPr>
                <w:rFonts w:ascii="Georgia" w:hAnsi="Georgia"/>
                <w:sz w:val="16"/>
              </w:rPr>
              <w:t>Kostenlos</w:t>
            </w:r>
          </w:p>
        </w:tc>
      </w:tr>
      <w:tr>
        <w:tc>
          <w:tcPr>
            <w:tcW w:type="dxa" w:w="2550"/>
          </w:tcPr>
          <w:p>
            <w:r>
              <w:rPr>
                <w:rFonts w:ascii="Georgia" w:hAnsi="Georgia"/>
                <w:sz w:val="16"/>
              </w:rPr>
              <w:t>Folien Klimaszenarien</w:t>
            </w:r>
          </w:p>
        </w:tc>
        <w:tc>
          <w:tcPr>
            <w:tcW w:type="dxa" w:w="2550"/>
          </w:tcPr>
          <w:p>
            <w:r>
              <w:rPr>
                <w:rFonts w:ascii="Georgia" w:hAnsi="Georgia"/>
                <w:sz w:val="16"/>
              </w:rPr>
              <w:t>Präsentationsfolien CH2018 nach Region — direkt verwendbar</w:t>
            </w:r>
          </w:p>
        </w:tc>
        <w:tc>
          <w:tcPr>
            <w:tcW w:type="dxa" w:w="2550"/>
          </w:tcPr>
          <w:p>
            <w:r>
              <w:rPr>
                <w:rFonts w:ascii="Georgia" w:hAnsi="Georgia"/>
                <w:sz w:val="16"/>
              </w:rPr>
              <w:t>ch2018.ch/de/wissenschaft</w:t>
            </w:r>
          </w:p>
        </w:tc>
        <w:tc>
          <w:tcPr>
            <w:tcW w:type="dxa" w:w="2550"/>
          </w:tcPr>
          <w:p>
            <w:r>
              <w:rPr>
                <w:rFonts w:ascii="Georgia" w:hAnsi="Georgia"/>
                <w:sz w:val="16"/>
              </w:rPr>
              <w:t>Kostenlos</w:t>
            </w:r>
          </w:p>
        </w:tc>
      </w:tr>
    </w:tbl>
    <w:p/>
    <w:p>
      <w:pPr>
        <w:spacing w:after="40"/>
      </w:pPr>
    </w:p>
    <w:p>
      <w:pPr>
        <w:spacing w:before="120" w:after="120"/>
      </w:pPr>
      <w:r>
        <w:rPr>
          <w:color w:val="CCCCCC"/>
          <w:sz w:val="14"/>
        </w:rPr>
        <w:t>────────────────────────────────────────────────────────────────────────────────</w:t>
      </w:r>
    </w:p>
    <w:p>
      <w:pPr>
        <w:spacing w:after="40"/>
      </w:pPr>
    </w:p>
    <w:p>
      <w:pPr>
        <w:spacing w:before="200" w:after="60"/>
      </w:pPr>
      <w:r>
        <w:rPr>
          <w:rFonts w:ascii="Georgia" w:hAnsi="Georgia"/>
          <w:b/>
          <w:color w:val="1A5276"/>
          <w:sz w:val="22"/>
        </w:rPr>
        <w:t>Abschnitt 2 — Messstationen in Graubünden</w:t>
      </w:r>
    </w:p>
    <w:p>
      <w:pPr>
        <w:spacing w:after="40"/>
      </w:pPr>
    </w:p>
    <w:p>
      <w:pPr>
        <w:spacing w:before="160" w:after="40"/>
      </w:pPr>
      <w:r>
        <w:rPr>
          <w:rFonts w:ascii="Georgia" w:hAnsi="Georgia"/>
          <w:b/>
          <w:color w:val="445A6F"/>
          <w:sz w:val="21"/>
        </w:rPr>
        <w:t>2.1 — MeteoSchweiz-Hauptstationen (SwissMetNet)</w:t>
      </w:r>
    </w:p>
    <w:p>
      <w:pPr>
        <w:spacing w:after="40"/>
      </w:pPr>
    </w:p>
    <w:tbl>
      <w:tblPr>
        <w:tblStyle w:val="TableGrid"/>
        <w:tblW w:type="auto" w:w="0"/>
        <w:tblLook w:firstColumn="1" w:firstRow="1" w:lastColumn="0" w:lastRow="0" w:noHBand="0" w:noVBand="1" w:val="04A0"/>
      </w:tblPr>
      <w:tblGrid>
        <w:gridCol w:w="2040"/>
        <w:gridCol w:w="2040"/>
        <w:gridCol w:w="2040"/>
        <w:gridCol w:w="2040"/>
        <w:gridCol w:w="2040"/>
      </w:tblGrid>
      <w:tr>
        <w:tc>
          <w:tcPr>
            <w:tcW w:type="dxa" w:w="2040"/>
            <w:shd w:val="clear" w:color="auto" w:fill="2C3E50"/>
          </w:tcPr>
          <w:p>
            <w:r/>
            <w:r>
              <w:rPr>
                <w:rFonts w:ascii="Georgia" w:hAnsi="Georgia"/>
                <w:b/>
                <w:color w:val="FFFFFF"/>
                <w:sz w:val="16"/>
              </w:rPr>
              <w:t>Station</w:t>
            </w:r>
          </w:p>
        </w:tc>
        <w:tc>
          <w:tcPr>
            <w:tcW w:type="dxa" w:w="2040"/>
            <w:shd w:val="clear" w:color="auto" w:fill="2C3E50"/>
          </w:tcPr>
          <w:p>
            <w:r/>
            <w:r>
              <w:rPr>
                <w:rFonts w:ascii="Georgia" w:hAnsi="Georgia"/>
                <w:b/>
                <w:color w:val="FFFFFF"/>
                <w:sz w:val="16"/>
              </w:rPr>
              <w:t>Code</w:t>
            </w:r>
          </w:p>
        </w:tc>
        <w:tc>
          <w:tcPr>
            <w:tcW w:type="dxa" w:w="2040"/>
            <w:shd w:val="clear" w:color="auto" w:fill="2C3E50"/>
          </w:tcPr>
          <w:p>
            <w:r/>
            <w:r>
              <w:rPr>
                <w:rFonts w:ascii="Georgia" w:hAnsi="Georgia"/>
                <w:b/>
                <w:color w:val="FFFFFF"/>
                <w:sz w:val="16"/>
              </w:rPr>
              <w:t>Meereshöhe</w:t>
            </w:r>
          </w:p>
        </w:tc>
        <w:tc>
          <w:tcPr>
            <w:tcW w:type="dxa" w:w="2040"/>
            <w:shd w:val="clear" w:color="auto" w:fill="2C3E50"/>
          </w:tcPr>
          <w:p>
            <w:r/>
            <w:r>
              <w:rPr>
                <w:rFonts w:ascii="Georgia" w:hAnsi="Georgia"/>
                <w:b/>
                <w:color w:val="FFFFFF"/>
                <w:sz w:val="16"/>
              </w:rPr>
              <w:t>Typ</w:t>
            </w:r>
          </w:p>
        </w:tc>
        <w:tc>
          <w:tcPr>
            <w:tcW w:type="dxa" w:w="2040"/>
            <w:shd w:val="clear" w:color="auto" w:fill="2C3E50"/>
          </w:tcPr>
          <w:p>
            <w:r/>
            <w:r>
              <w:rPr>
                <w:rFonts w:ascii="Georgia" w:hAnsi="Georgia"/>
                <w:b/>
                <w:color w:val="FFFFFF"/>
                <w:sz w:val="16"/>
              </w:rPr>
              <w:t>Relevanz für Hotels</w:t>
            </w:r>
          </w:p>
        </w:tc>
      </w:tr>
      <w:tr>
        <w:tc>
          <w:tcPr>
            <w:tcW w:type="dxa" w:w="2040"/>
          </w:tcPr>
          <w:p>
            <w:r>
              <w:rPr>
                <w:rFonts w:ascii="Georgia" w:hAnsi="Georgia"/>
                <w:sz w:val="16"/>
              </w:rPr>
              <w:t>Samedan</w:t>
            </w:r>
          </w:p>
        </w:tc>
        <w:tc>
          <w:tcPr>
            <w:tcW w:type="dxa" w:w="2040"/>
          </w:tcPr>
          <w:p>
            <w:r>
              <w:rPr>
                <w:rFonts w:ascii="Georgia" w:hAnsi="Georgia"/>
                <w:sz w:val="16"/>
              </w:rPr>
              <w:t>SAM</w:t>
            </w:r>
          </w:p>
        </w:tc>
        <w:tc>
          <w:tcPr>
            <w:tcW w:type="dxa" w:w="2040"/>
          </w:tcPr>
          <w:p>
            <w:r>
              <w:rPr>
                <w:rFonts w:ascii="Georgia" w:hAnsi="Georgia"/>
                <w:sz w:val="16"/>
              </w:rPr>
              <w:t>1.708 m</w:t>
            </w:r>
          </w:p>
        </w:tc>
        <w:tc>
          <w:tcPr>
            <w:tcW w:type="dxa" w:w="2040"/>
          </w:tcPr>
          <w:p>
            <w:r>
              <w:rPr>
                <w:rFonts w:ascii="Georgia" w:hAnsi="Georgia"/>
                <w:sz w:val="16"/>
              </w:rPr>
              <w:t>Flughafen + Klima</w:t>
            </w:r>
          </w:p>
        </w:tc>
        <w:tc>
          <w:tcPr>
            <w:tcW w:type="dxa" w:w="2040"/>
          </w:tcPr>
          <w:p>
            <w:r>
              <w:rPr>
                <w:rFonts w:ascii="Georgia" w:hAnsi="Georgia"/>
                <w:sz w:val="16"/>
              </w:rPr>
              <w:t>Referenz Oberengadin; Engadin St. Moritz</w:t>
            </w:r>
          </w:p>
        </w:tc>
      </w:tr>
      <w:tr>
        <w:tc>
          <w:tcPr>
            <w:tcW w:type="dxa" w:w="2040"/>
            <w:shd w:val="clear" w:color="auto" w:fill="F8F9FA"/>
          </w:tcPr>
          <w:p>
            <w:r>
              <w:rPr>
                <w:rFonts w:ascii="Georgia" w:hAnsi="Georgia"/>
                <w:sz w:val="16"/>
              </w:rPr>
              <w:t>Davos</w:t>
            </w:r>
          </w:p>
        </w:tc>
        <w:tc>
          <w:tcPr>
            <w:tcW w:type="dxa" w:w="2040"/>
            <w:shd w:val="clear" w:color="auto" w:fill="F8F9FA"/>
          </w:tcPr>
          <w:p>
            <w:r>
              <w:rPr>
                <w:rFonts w:ascii="Georgia" w:hAnsi="Georgia"/>
                <w:sz w:val="16"/>
              </w:rPr>
              <w:t>DAV</w:t>
            </w:r>
          </w:p>
        </w:tc>
        <w:tc>
          <w:tcPr>
            <w:tcW w:type="dxa" w:w="2040"/>
            <w:shd w:val="clear" w:color="auto" w:fill="F8F9FA"/>
          </w:tcPr>
          <w:p>
            <w:r>
              <w:rPr>
                <w:rFonts w:ascii="Georgia" w:hAnsi="Georgia"/>
                <w:sz w:val="16"/>
              </w:rPr>
              <w:t>1.594 m</w:t>
            </w:r>
          </w:p>
        </w:tc>
        <w:tc>
          <w:tcPr>
            <w:tcW w:type="dxa" w:w="2040"/>
            <w:shd w:val="clear" w:color="auto" w:fill="F8F9FA"/>
          </w:tcPr>
          <w:p>
            <w:r>
              <w:rPr>
                <w:rFonts w:ascii="Georgia" w:hAnsi="Georgia"/>
                <w:sz w:val="16"/>
              </w:rPr>
              <w:t>Vollstation</w:t>
            </w:r>
          </w:p>
        </w:tc>
        <w:tc>
          <w:tcPr>
            <w:tcW w:type="dxa" w:w="2040"/>
            <w:shd w:val="clear" w:color="auto" w:fill="F8F9FA"/>
          </w:tcPr>
          <w:p>
            <w:r>
              <w:rPr>
                <w:rFonts w:ascii="Georgia" w:hAnsi="Georgia"/>
                <w:sz w:val="16"/>
              </w:rPr>
              <w:t>Prättigau, Davos, Klosters</w:t>
            </w:r>
          </w:p>
        </w:tc>
      </w:tr>
      <w:tr>
        <w:tc>
          <w:tcPr>
            <w:tcW w:type="dxa" w:w="2040"/>
          </w:tcPr>
          <w:p>
            <w:r>
              <w:rPr>
                <w:rFonts w:ascii="Georgia" w:hAnsi="Georgia"/>
                <w:sz w:val="16"/>
              </w:rPr>
              <w:t>Chur</w:t>
            </w:r>
          </w:p>
        </w:tc>
        <w:tc>
          <w:tcPr>
            <w:tcW w:type="dxa" w:w="2040"/>
          </w:tcPr>
          <w:p>
            <w:r>
              <w:rPr>
                <w:rFonts w:ascii="Georgia" w:hAnsi="Georgia"/>
                <w:sz w:val="16"/>
              </w:rPr>
              <w:t>CHU</w:t>
            </w:r>
          </w:p>
        </w:tc>
        <w:tc>
          <w:tcPr>
            <w:tcW w:type="dxa" w:w="2040"/>
          </w:tcPr>
          <w:p>
            <w:r>
              <w:rPr>
                <w:rFonts w:ascii="Georgia" w:hAnsi="Georgia"/>
                <w:sz w:val="16"/>
              </w:rPr>
              <w:t>556 m</w:t>
            </w:r>
          </w:p>
        </w:tc>
        <w:tc>
          <w:tcPr>
            <w:tcW w:type="dxa" w:w="2040"/>
          </w:tcPr>
          <w:p>
            <w:r>
              <w:rPr>
                <w:rFonts w:ascii="Georgia" w:hAnsi="Georgia"/>
                <w:sz w:val="16"/>
              </w:rPr>
              <w:t>Vollstation</w:t>
            </w:r>
          </w:p>
        </w:tc>
        <w:tc>
          <w:tcPr>
            <w:tcW w:type="dxa" w:w="2040"/>
          </w:tcPr>
          <w:p>
            <w:r>
              <w:rPr>
                <w:rFonts w:ascii="Georgia" w:hAnsi="Georgia"/>
                <w:sz w:val="16"/>
              </w:rPr>
              <w:t>Bündner Rheintal, Chur</w:t>
            </w:r>
          </w:p>
        </w:tc>
      </w:tr>
      <w:tr>
        <w:tc>
          <w:tcPr>
            <w:tcW w:type="dxa" w:w="2040"/>
            <w:shd w:val="clear" w:color="auto" w:fill="F8F9FA"/>
          </w:tcPr>
          <w:p>
            <w:r>
              <w:rPr>
                <w:rFonts w:ascii="Georgia" w:hAnsi="Georgia"/>
                <w:sz w:val="16"/>
              </w:rPr>
              <w:t>Arosa</w:t>
            </w:r>
          </w:p>
        </w:tc>
        <w:tc>
          <w:tcPr>
            <w:tcW w:type="dxa" w:w="2040"/>
            <w:shd w:val="clear" w:color="auto" w:fill="F8F9FA"/>
          </w:tcPr>
          <w:p>
            <w:r>
              <w:rPr>
                <w:rFonts w:ascii="Georgia" w:hAnsi="Georgia"/>
                <w:sz w:val="16"/>
              </w:rPr>
              <w:t>ARO</w:t>
            </w:r>
          </w:p>
        </w:tc>
        <w:tc>
          <w:tcPr>
            <w:tcW w:type="dxa" w:w="2040"/>
            <w:shd w:val="clear" w:color="auto" w:fill="F8F9FA"/>
          </w:tcPr>
          <w:p>
            <w:r>
              <w:rPr>
                <w:rFonts w:ascii="Georgia" w:hAnsi="Georgia"/>
                <w:sz w:val="16"/>
              </w:rPr>
              <w:t>1.878 m</w:t>
            </w:r>
          </w:p>
        </w:tc>
        <w:tc>
          <w:tcPr>
            <w:tcW w:type="dxa" w:w="2040"/>
            <w:shd w:val="clear" w:color="auto" w:fill="F8F9FA"/>
          </w:tcPr>
          <w:p>
            <w:r>
              <w:rPr>
                <w:rFonts w:ascii="Georgia" w:hAnsi="Georgia"/>
                <w:sz w:val="16"/>
              </w:rPr>
              <w:t>Bergstation</w:t>
            </w:r>
          </w:p>
        </w:tc>
        <w:tc>
          <w:tcPr>
            <w:tcW w:type="dxa" w:w="2040"/>
            <w:shd w:val="clear" w:color="auto" w:fill="F8F9FA"/>
          </w:tcPr>
          <w:p>
            <w:r>
              <w:rPr>
                <w:rFonts w:ascii="Georgia" w:hAnsi="Georgia"/>
                <w:sz w:val="16"/>
              </w:rPr>
              <w:t>Schanfigg, Arosa</w:t>
            </w:r>
          </w:p>
        </w:tc>
      </w:tr>
      <w:tr>
        <w:tc>
          <w:tcPr>
            <w:tcW w:type="dxa" w:w="2040"/>
          </w:tcPr>
          <w:p>
            <w:r>
              <w:rPr>
                <w:rFonts w:ascii="Georgia" w:hAnsi="Georgia"/>
                <w:sz w:val="16"/>
              </w:rPr>
              <w:t>Scuol</w:t>
            </w:r>
          </w:p>
        </w:tc>
        <w:tc>
          <w:tcPr>
            <w:tcW w:type="dxa" w:w="2040"/>
          </w:tcPr>
          <w:p>
            <w:r>
              <w:rPr>
                <w:rFonts w:ascii="Georgia" w:hAnsi="Georgia"/>
                <w:sz w:val="16"/>
              </w:rPr>
              <w:t>SCU</w:t>
            </w:r>
          </w:p>
        </w:tc>
        <w:tc>
          <w:tcPr>
            <w:tcW w:type="dxa" w:w="2040"/>
          </w:tcPr>
          <w:p>
            <w:r>
              <w:rPr>
                <w:rFonts w:ascii="Georgia" w:hAnsi="Georgia"/>
                <w:sz w:val="16"/>
              </w:rPr>
              <w:t>1.295 m</w:t>
            </w:r>
          </w:p>
        </w:tc>
        <w:tc>
          <w:tcPr>
            <w:tcW w:type="dxa" w:w="2040"/>
          </w:tcPr>
          <w:p>
            <w:r>
              <w:rPr>
                <w:rFonts w:ascii="Georgia" w:hAnsi="Georgia"/>
                <w:sz w:val="16"/>
              </w:rPr>
              <w:t>Vollstation</w:t>
            </w:r>
          </w:p>
        </w:tc>
        <w:tc>
          <w:tcPr>
            <w:tcW w:type="dxa" w:w="2040"/>
          </w:tcPr>
          <w:p>
            <w:r>
              <w:rPr>
                <w:rFonts w:ascii="Georgia" w:hAnsi="Georgia"/>
                <w:sz w:val="16"/>
              </w:rPr>
              <w:t>Unterengadin, Münstertal</w:t>
            </w:r>
          </w:p>
        </w:tc>
      </w:tr>
      <w:tr>
        <w:tc>
          <w:tcPr>
            <w:tcW w:type="dxa" w:w="2040"/>
            <w:shd w:val="clear" w:color="auto" w:fill="F8F9FA"/>
          </w:tcPr>
          <w:p>
            <w:r>
              <w:rPr>
                <w:rFonts w:ascii="Georgia" w:hAnsi="Georgia"/>
                <w:sz w:val="16"/>
              </w:rPr>
              <w:t>Disentis/Mustér</w:t>
            </w:r>
          </w:p>
        </w:tc>
        <w:tc>
          <w:tcPr>
            <w:tcW w:type="dxa" w:w="2040"/>
            <w:shd w:val="clear" w:color="auto" w:fill="F8F9FA"/>
          </w:tcPr>
          <w:p>
            <w:r>
              <w:rPr>
                <w:rFonts w:ascii="Georgia" w:hAnsi="Georgia"/>
                <w:sz w:val="16"/>
              </w:rPr>
              <w:t>DIS</w:t>
            </w:r>
          </w:p>
        </w:tc>
        <w:tc>
          <w:tcPr>
            <w:tcW w:type="dxa" w:w="2040"/>
            <w:shd w:val="clear" w:color="auto" w:fill="F8F9FA"/>
          </w:tcPr>
          <w:p>
            <w:r>
              <w:rPr>
                <w:rFonts w:ascii="Georgia" w:hAnsi="Georgia"/>
                <w:sz w:val="16"/>
              </w:rPr>
              <w:t>1.173 m</w:t>
            </w:r>
          </w:p>
        </w:tc>
        <w:tc>
          <w:tcPr>
            <w:tcW w:type="dxa" w:w="2040"/>
            <w:shd w:val="clear" w:color="auto" w:fill="F8F9FA"/>
          </w:tcPr>
          <w:p>
            <w:r>
              <w:rPr>
                <w:rFonts w:ascii="Georgia" w:hAnsi="Georgia"/>
                <w:sz w:val="16"/>
              </w:rPr>
              <w:t>Vollstation</w:t>
            </w:r>
          </w:p>
        </w:tc>
        <w:tc>
          <w:tcPr>
            <w:tcW w:type="dxa" w:w="2040"/>
            <w:shd w:val="clear" w:color="auto" w:fill="F8F9FA"/>
          </w:tcPr>
          <w:p>
            <w:r>
              <w:rPr>
                <w:rFonts w:ascii="Georgia" w:hAnsi="Georgia"/>
                <w:sz w:val="16"/>
              </w:rPr>
              <w:t>Surselva, Vorderrhein</w:t>
            </w:r>
          </w:p>
        </w:tc>
      </w:tr>
      <w:tr>
        <w:tc>
          <w:tcPr>
            <w:tcW w:type="dxa" w:w="2040"/>
          </w:tcPr>
          <w:p>
            <w:r>
              <w:rPr>
                <w:rFonts w:ascii="Georgia" w:hAnsi="Georgia"/>
                <w:sz w:val="16"/>
              </w:rPr>
              <w:t>Poschiavo</w:t>
            </w:r>
          </w:p>
        </w:tc>
        <w:tc>
          <w:tcPr>
            <w:tcW w:type="dxa" w:w="2040"/>
          </w:tcPr>
          <w:p>
            <w:r>
              <w:rPr>
                <w:rFonts w:ascii="Georgia" w:hAnsi="Georgia"/>
                <w:sz w:val="16"/>
              </w:rPr>
              <w:t>PIO</w:t>
            </w:r>
          </w:p>
        </w:tc>
        <w:tc>
          <w:tcPr>
            <w:tcW w:type="dxa" w:w="2040"/>
          </w:tcPr>
          <w:p>
            <w:r>
              <w:rPr>
                <w:rFonts w:ascii="Georgia" w:hAnsi="Georgia"/>
                <w:sz w:val="16"/>
              </w:rPr>
              <w:t>1.014 m</w:t>
            </w:r>
          </w:p>
        </w:tc>
        <w:tc>
          <w:tcPr>
            <w:tcW w:type="dxa" w:w="2040"/>
          </w:tcPr>
          <w:p>
            <w:r>
              <w:rPr>
                <w:rFonts w:ascii="Georgia" w:hAnsi="Georgia"/>
                <w:sz w:val="16"/>
              </w:rPr>
              <w:t>Vollstation</w:t>
            </w:r>
          </w:p>
        </w:tc>
        <w:tc>
          <w:tcPr>
            <w:tcW w:type="dxa" w:w="2040"/>
          </w:tcPr>
          <w:p>
            <w:r>
              <w:rPr>
                <w:rFonts w:ascii="Georgia" w:hAnsi="Georgia"/>
                <w:sz w:val="16"/>
              </w:rPr>
              <w:t>Val Poschiavo, Bernina-Südseite</w:t>
            </w:r>
          </w:p>
        </w:tc>
      </w:tr>
      <w:tr>
        <w:tc>
          <w:tcPr>
            <w:tcW w:type="dxa" w:w="2040"/>
            <w:shd w:val="clear" w:color="auto" w:fill="F8F9FA"/>
          </w:tcPr>
          <w:p>
            <w:r>
              <w:rPr>
                <w:rFonts w:ascii="Georgia" w:hAnsi="Georgia"/>
                <w:sz w:val="16"/>
              </w:rPr>
              <w:t>Sta. Maria im Münstertal</w:t>
            </w:r>
          </w:p>
        </w:tc>
        <w:tc>
          <w:tcPr>
            <w:tcW w:type="dxa" w:w="2040"/>
            <w:shd w:val="clear" w:color="auto" w:fill="F8F9FA"/>
          </w:tcPr>
          <w:p>
            <w:r>
              <w:rPr>
                <w:rFonts w:ascii="Georgia" w:hAnsi="Georgia"/>
                <w:sz w:val="16"/>
              </w:rPr>
              <w:t>SIA</w:t>
            </w:r>
          </w:p>
        </w:tc>
        <w:tc>
          <w:tcPr>
            <w:tcW w:type="dxa" w:w="2040"/>
            <w:shd w:val="clear" w:color="auto" w:fill="F8F9FA"/>
          </w:tcPr>
          <w:p>
            <w:r>
              <w:rPr>
                <w:rFonts w:ascii="Georgia" w:hAnsi="Georgia"/>
                <w:sz w:val="16"/>
              </w:rPr>
              <w:t>1.386 m</w:t>
            </w:r>
          </w:p>
        </w:tc>
        <w:tc>
          <w:tcPr>
            <w:tcW w:type="dxa" w:w="2040"/>
            <w:shd w:val="clear" w:color="auto" w:fill="F8F9FA"/>
          </w:tcPr>
          <w:p>
            <w:r>
              <w:rPr>
                <w:rFonts w:ascii="Georgia" w:hAnsi="Georgia"/>
                <w:sz w:val="16"/>
              </w:rPr>
              <w:t>Klima</w:t>
            </w:r>
          </w:p>
        </w:tc>
        <w:tc>
          <w:tcPr>
            <w:tcW w:type="dxa" w:w="2040"/>
            <w:shd w:val="clear" w:color="auto" w:fill="F8F9FA"/>
          </w:tcPr>
          <w:p>
            <w:r>
              <w:rPr>
                <w:rFonts w:ascii="Georgia" w:hAnsi="Georgia"/>
                <w:sz w:val="16"/>
              </w:rPr>
              <w:t>Vinschgau-Zugang GR</w:t>
            </w:r>
          </w:p>
        </w:tc>
      </w:tr>
    </w:tbl>
    <w:p/>
    <w:p>
      <w:pPr>
        <w:spacing w:after="40"/>
      </w:pPr>
    </w:p>
    <w:p>
      <w:pPr>
        <w:spacing w:before="160" w:after="40"/>
      </w:pPr>
      <w:r>
        <w:rPr>
          <w:rFonts w:ascii="Georgia" w:hAnsi="Georgia"/>
          <w:b/>
          <w:color w:val="445A6F"/>
          <w:sz w:val="21"/>
        </w:rPr>
        <w:t>2.2 — SLF-Stationen (Schnee und Lawinendienst)</w:t>
      </w:r>
    </w:p>
    <w:p>
      <w:pPr>
        <w:spacing w:after="40"/>
      </w:pPr>
    </w:p>
    <w:tbl>
      <w:tblPr>
        <w:tblStyle w:val="TableGrid"/>
        <w:tblW w:type="auto" w:w="0"/>
        <w:tblLook w:firstColumn="1" w:firstRow="1" w:lastColumn="0" w:lastRow="0" w:noHBand="0" w:noVBand="1" w:val="04A0"/>
      </w:tblPr>
      <w:tblGrid>
        <w:gridCol w:w="3400"/>
        <w:gridCol w:w="3400"/>
        <w:gridCol w:w="3400"/>
      </w:tblGrid>
      <w:tr>
        <w:tc>
          <w:tcPr>
            <w:tcW w:type="dxa" w:w="3400"/>
            <w:shd w:val="clear" w:color="auto" w:fill="2C3E50"/>
          </w:tcPr>
          <w:p>
            <w:r/>
            <w:r>
              <w:rPr>
                <w:rFonts w:ascii="Georgia" w:hAnsi="Georgia"/>
                <w:b/>
                <w:color w:val="FFFFFF"/>
                <w:sz w:val="16"/>
              </w:rPr>
              <w:t>Station</w:t>
            </w:r>
          </w:p>
        </w:tc>
        <w:tc>
          <w:tcPr>
            <w:tcW w:type="dxa" w:w="3400"/>
            <w:shd w:val="clear" w:color="auto" w:fill="2C3E50"/>
          </w:tcPr>
          <w:p>
            <w:r/>
            <w:r>
              <w:rPr>
                <w:rFonts w:ascii="Georgia" w:hAnsi="Georgia"/>
                <w:b/>
                <w:color w:val="FFFFFF"/>
                <w:sz w:val="16"/>
              </w:rPr>
              <w:t>Relevanz</w:t>
            </w:r>
          </w:p>
        </w:tc>
        <w:tc>
          <w:tcPr>
            <w:tcW w:type="dxa" w:w="3400"/>
            <w:shd w:val="clear" w:color="auto" w:fill="2C3E50"/>
          </w:tcPr>
          <w:p>
            <w:r/>
            <w:r>
              <w:rPr>
                <w:rFonts w:ascii="Georgia" w:hAnsi="Georgia"/>
                <w:b/>
                <w:color w:val="FFFFFF"/>
                <w:sz w:val="16"/>
              </w:rPr>
              <w:t>Datenzugang</w:t>
            </w:r>
          </w:p>
        </w:tc>
      </w:tr>
      <w:tr>
        <w:tc>
          <w:tcPr>
            <w:tcW w:type="dxa" w:w="3400"/>
          </w:tcPr>
          <w:p>
            <w:r>
              <w:rPr>
                <w:rFonts w:ascii="Georgia" w:hAnsi="Georgia"/>
                <w:sz w:val="16"/>
              </w:rPr>
              <w:t>Weissfluhjoch (Davos)</w:t>
            </w:r>
          </w:p>
        </w:tc>
        <w:tc>
          <w:tcPr>
            <w:tcW w:type="dxa" w:w="3400"/>
          </w:tcPr>
          <w:p>
            <w:r>
              <w:rPr>
                <w:rFonts w:ascii="Georgia" w:hAnsi="Georgia"/>
                <w:sz w:val="16"/>
              </w:rPr>
              <w:t>Schneemessungen, Lawinenforschung, Permafrost</w:t>
            </w:r>
          </w:p>
        </w:tc>
        <w:tc>
          <w:tcPr>
            <w:tcW w:type="dxa" w:w="3400"/>
          </w:tcPr>
          <w:p>
            <w:r>
              <w:rPr>
                <w:rFonts w:ascii="Georgia" w:hAnsi="Georgia"/>
                <w:sz w:val="16"/>
              </w:rPr>
              <w:t>slf.ch</w:t>
            </w:r>
          </w:p>
        </w:tc>
      </w:tr>
      <w:tr>
        <w:tc>
          <w:tcPr>
            <w:tcW w:type="dxa" w:w="3400"/>
            <w:shd w:val="clear" w:color="auto" w:fill="F8F9FA"/>
          </w:tcPr>
          <w:p>
            <w:r>
              <w:rPr>
                <w:rFonts w:ascii="Georgia" w:hAnsi="Georgia"/>
                <w:sz w:val="16"/>
              </w:rPr>
              <w:t>Stillberg (Davos)</w:t>
            </w:r>
          </w:p>
        </w:tc>
        <w:tc>
          <w:tcPr>
            <w:tcW w:type="dxa" w:w="3400"/>
            <w:shd w:val="clear" w:color="auto" w:fill="F8F9FA"/>
          </w:tcPr>
          <w:p>
            <w:r>
              <w:rPr>
                <w:rFonts w:ascii="Georgia" w:hAnsi="Georgia"/>
                <w:sz w:val="16"/>
              </w:rPr>
              <w:t>Waldgrenzforschung, Klimawandel Vegetation</w:t>
            </w:r>
          </w:p>
        </w:tc>
        <w:tc>
          <w:tcPr>
            <w:tcW w:type="dxa" w:w="3400"/>
            <w:shd w:val="clear" w:color="auto" w:fill="F8F9FA"/>
          </w:tcPr>
          <w:p>
            <w:r>
              <w:rPr>
                <w:rFonts w:ascii="Georgia" w:hAnsi="Georgia"/>
                <w:sz w:val="16"/>
              </w:rPr>
              <w:t>slf.ch</w:t>
            </w:r>
          </w:p>
        </w:tc>
      </w:tr>
      <w:tr>
        <w:tc>
          <w:tcPr>
            <w:tcW w:type="dxa" w:w="3400"/>
          </w:tcPr>
          <w:p>
            <w:r>
              <w:rPr>
                <w:rFonts w:ascii="Georgia" w:hAnsi="Georgia"/>
                <w:sz w:val="16"/>
              </w:rPr>
              <w:t>Zaun (Pontresina)</w:t>
            </w:r>
          </w:p>
        </w:tc>
        <w:tc>
          <w:tcPr>
            <w:tcW w:type="dxa" w:w="3400"/>
          </w:tcPr>
          <w:p>
            <w:r>
              <w:rPr>
                <w:rFonts w:ascii="Georgia" w:hAnsi="Georgia"/>
                <w:sz w:val="16"/>
              </w:rPr>
              <w:t>Schneeregime Oberengadin</w:t>
            </w:r>
          </w:p>
        </w:tc>
        <w:tc>
          <w:tcPr>
            <w:tcW w:type="dxa" w:w="3400"/>
          </w:tcPr>
          <w:p>
            <w:r>
              <w:rPr>
                <w:rFonts w:ascii="Georgia" w:hAnsi="Georgia"/>
                <w:sz w:val="16"/>
              </w:rPr>
              <w:t>slf.ch</w:t>
            </w:r>
          </w:p>
        </w:tc>
      </w:tr>
    </w:tbl>
    <w:p/>
    <w:p>
      <w:pPr>
        <w:spacing w:after="40"/>
      </w:pPr>
    </w:p>
    <w:p>
      <w:pPr>
        <w:spacing w:before="120" w:after="120"/>
      </w:pPr>
      <w:r>
        <w:rPr>
          <w:color w:val="CCCCCC"/>
          <w:sz w:val="14"/>
        </w:rPr>
        <w:t>────────────────────────────────────────────────────────────────────────────────</w:t>
      </w:r>
    </w:p>
    <w:p>
      <w:pPr>
        <w:spacing w:after="40"/>
      </w:pPr>
    </w:p>
    <w:p>
      <w:pPr>
        <w:spacing w:before="200" w:after="60"/>
      </w:pPr>
      <w:r>
        <w:rPr>
          <w:rFonts w:ascii="Georgia" w:hAnsi="Georgia"/>
          <w:b/>
          <w:color w:val="1A5276"/>
          <w:sz w:val="22"/>
        </w:rPr>
        <w:t>Abschnitt 3 — Schritt-für-Schritt-Nutzung CH2018 für ISO-14001:2026</w:t>
      </w:r>
    </w:p>
    <w:p>
      <w:pPr>
        <w:spacing w:after="40"/>
      </w:pPr>
    </w:p>
    <w:p>
      <w:pPr>
        <w:spacing w:before="160" w:after="40"/>
      </w:pPr>
      <w:r>
        <w:rPr>
          <w:rFonts w:ascii="Georgia" w:hAnsi="Georgia"/>
          <w:b/>
          <w:color w:val="445A6F"/>
          <w:sz w:val="21"/>
        </w:rPr>
        <w:t>Schritt 1: Regionale Projektion abrufen</w:t>
      </w:r>
    </w:p>
    <w:p>
      <w:pPr>
        <w:spacing w:after="40"/>
      </w:pPr>
    </w:p>
    <w:p>
      <w:pPr>
        <w:spacing w:after="60"/>
      </w:pPr>
      <w:r>
        <w:rPr>
          <w:rFonts w:ascii="Georgia" w:hAnsi="Georgia"/>
          <w:sz w:val="19"/>
        </w:rPr>
      </w:r>
      <w:r>
        <w:rPr>
          <w:rFonts w:ascii="Georgia" w:hAnsi="Georgia"/>
          <w:b/>
          <w:sz w:val="19"/>
        </w:rPr>
        <w:t>Einstieg:</w:t>
      </w:r>
      <w:r>
        <w:rPr>
          <w:rFonts w:ascii="Georgia" w:hAnsi="Georgia"/>
          <w:sz w:val="19"/>
        </w:rPr>
        <w:t xml:space="preserve"> ch2018.ch → „Regionale Klimaszenarien" → Kanton Graubünden auswählen</w:t>
      </w:r>
    </w:p>
    <w:p>
      <w:pPr>
        <w:spacing w:after="40"/>
      </w:pPr>
    </w:p>
    <w:p>
      <w:pPr>
        <w:spacing w:before="160" w:after="40"/>
      </w:pPr>
      <w:r>
        <w:rPr>
          <w:rFonts w:ascii="Georgia" w:hAnsi="Georgia"/>
          <w:b/>
          <w:color w:val="2C3E50"/>
          <w:sz w:val="21"/>
        </w:rPr>
        <w:t>Was abzulesen ist:</w:t>
      </w:r>
    </w:p>
    <w:p>
      <w:pPr>
        <w:spacing w:after="40"/>
      </w:pPr>
    </w:p>
    <w:p>
      <w:pPr>
        <w:spacing w:after="60"/>
      </w:pPr>
      <w:r>
        <w:rPr>
          <w:rFonts w:ascii="Georgia" w:hAnsi="Georgia"/>
          <w:sz w:val="19"/>
        </w:rPr>
        <w:t>Für die ISO-14001:2026-Kontextanalyse benötigen Sie für Ihren Standort die folgenden Werte aus CH2018 (alle verfügbar nach Kanton und Höhenlage):</w:t>
      </w:r>
    </w:p>
    <w:p>
      <w:pPr>
        <w:spacing w:after="40"/>
      </w:pPr>
    </w:p>
    <w:p>
      <w:pPr>
        <w:spacing w:after="60"/>
      </w:pPr>
      <w:r>
        <w:rPr>
          <w:rFonts w:ascii="Georgia" w:hAnsi="Georgia"/>
          <w:sz w:val="19"/>
        </w:rPr>
      </w:r>
      <w:r>
        <w:rPr>
          <w:rFonts w:ascii="Georgia" w:hAnsi="Georgia"/>
          <w:i/>
          <w:sz w:val="19"/>
        </w:rPr>
        <w:t>Temperaturprojektionen:</w:t>
      </w:r>
      <w:r>
        <w:rPr>
          <w:rFonts w:ascii="Georgia" w:hAnsi="Georgia"/>
          <w:sz w:val="19"/>
        </w:rPr>
      </w:r>
    </w:p>
    <w:p>
      <w:pPr>
        <w:pStyle w:val="ListBullet"/>
        <w:spacing w:after="40"/>
      </w:pPr>
      <w:r>
        <w:rPr>
          <w:rFonts w:ascii="Georgia" w:hAnsi="Georgia"/>
          <w:sz w:val="19"/>
        </w:rPr>
        <w:t>Änderung mittlere Jahrestemperatur bis 2035 (SSP2-4.5 und SSP5-8.5)</w:t>
      </w:r>
    </w:p>
    <w:p>
      <w:pPr>
        <w:pStyle w:val="ListBullet"/>
        <w:spacing w:after="40"/>
      </w:pPr>
      <w:r>
        <w:rPr>
          <w:rFonts w:ascii="Georgia" w:hAnsi="Georgia"/>
          <w:sz w:val="19"/>
        </w:rPr>
        <w:t>Änderung mittlere Sommertemperatur (JJA) bis 2035 und bis 2060</w:t>
      </w:r>
    </w:p>
    <w:p>
      <w:pPr>
        <w:pStyle w:val="ListBullet"/>
        <w:spacing w:after="40"/>
      </w:pPr>
      <w:r>
        <w:rPr>
          <w:rFonts w:ascii="Georgia" w:hAnsi="Georgia"/>
          <w:sz w:val="19"/>
        </w:rPr>
        <w:t>Änderung Anzahl Hitzetage (&gt;25°C) — für Engadin relevant (derzeit niedrig)</w:t>
      </w:r>
    </w:p>
    <w:p>
      <w:pPr>
        <w:pStyle w:val="ListBullet"/>
        <w:spacing w:after="40"/>
      </w:pPr>
      <w:r>
        <w:rPr>
          <w:rFonts w:ascii="Georgia" w:hAnsi="Georgia"/>
          <w:sz w:val="19"/>
        </w:rPr>
        <w:t>Änderung Anzahl Frosttage (&lt;0°C) — abnehmend, Implikation Frühjahr</w:t>
      </w:r>
    </w:p>
    <w:p>
      <w:pPr>
        <w:spacing w:after="40"/>
      </w:pPr>
    </w:p>
    <w:p>
      <w:pPr>
        <w:spacing w:after="60"/>
      </w:pPr>
      <w:r>
        <w:rPr>
          <w:rFonts w:ascii="Georgia" w:hAnsi="Georgia"/>
          <w:sz w:val="19"/>
        </w:rPr>
      </w:r>
      <w:r>
        <w:rPr>
          <w:rFonts w:ascii="Georgia" w:hAnsi="Georgia"/>
          <w:i/>
          <w:sz w:val="19"/>
        </w:rPr>
        <w:t>Niederschlagsprojektionen:</w:t>
      </w:r>
      <w:r>
        <w:rPr>
          <w:rFonts w:ascii="Georgia" w:hAnsi="Georgia"/>
          <w:sz w:val="19"/>
        </w:rPr>
      </w:r>
    </w:p>
    <w:p>
      <w:pPr>
        <w:pStyle w:val="ListBullet"/>
        <w:spacing w:after="40"/>
      </w:pPr>
      <w:r>
        <w:rPr>
          <w:rFonts w:ascii="Georgia" w:hAnsi="Georgia"/>
          <w:sz w:val="19"/>
        </w:rPr>
        <w:t>Änderung mittlerer Jahresniederschlag (in %)</w:t>
      </w:r>
    </w:p>
    <w:p>
      <w:pPr>
        <w:pStyle w:val="ListBullet"/>
        <w:spacing w:after="40"/>
      </w:pPr>
      <w:r>
        <w:rPr>
          <w:rFonts w:ascii="Georgia" w:hAnsi="Georgia"/>
          <w:sz w:val="19"/>
        </w:rPr>
        <w:t>Änderung Winterniederschlag (DJF) — entscheidend für Schneelage</w:t>
      </w:r>
    </w:p>
    <w:p>
      <w:pPr>
        <w:pStyle w:val="ListBullet"/>
        <w:spacing w:after="40"/>
      </w:pPr>
      <w:r>
        <w:rPr>
          <w:rFonts w:ascii="Georgia" w:hAnsi="Georgia"/>
          <w:sz w:val="19"/>
        </w:rPr>
        <w:t>Änderung Sommerniederschlag (JJA) — Trockenheitsrisiko</w:t>
      </w:r>
    </w:p>
    <w:p>
      <w:pPr>
        <w:pStyle w:val="ListBullet"/>
        <w:spacing w:after="40"/>
      </w:pPr>
      <w:r>
        <w:rPr>
          <w:rFonts w:ascii="Georgia" w:hAnsi="Georgia"/>
          <w:sz w:val="19"/>
        </w:rPr>
        <w:t>Änderung Häufigkeit Starkniederschläge (&gt;20 mm/Tag)</w:t>
      </w:r>
    </w:p>
    <w:p>
      <w:pPr>
        <w:spacing w:after="40"/>
      </w:pPr>
    </w:p>
    <w:p>
      <w:pPr>
        <w:spacing w:after="60"/>
      </w:pPr>
      <w:r>
        <w:rPr>
          <w:rFonts w:ascii="Georgia" w:hAnsi="Georgia"/>
          <w:sz w:val="19"/>
        </w:rPr>
      </w:r>
      <w:r>
        <w:rPr>
          <w:rFonts w:ascii="Georgia" w:hAnsi="Georgia"/>
          <w:i/>
          <w:sz w:val="19"/>
        </w:rPr>
        <w:t>Schneeprojektionen:</w:t>
      </w:r>
      <w:r>
        <w:rPr>
          <w:rFonts w:ascii="Georgia" w:hAnsi="Georgia"/>
          <w:sz w:val="19"/>
        </w:rPr>
      </w:r>
    </w:p>
    <w:p>
      <w:pPr>
        <w:pStyle w:val="ListBullet"/>
        <w:spacing w:after="40"/>
      </w:pPr>
      <w:r>
        <w:rPr>
          <w:rFonts w:ascii="Georgia" w:hAnsi="Georgia"/>
          <w:sz w:val="19"/>
        </w:rPr>
        <w:t>Mittlere Schneedeckendauer (Norm + Projektion 2035 und 2060)</w:t>
      </w:r>
    </w:p>
    <w:p>
      <w:pPr>
        <w:pStyle w:val="ListBullet"/>
        <w:spacing w:after="40"/>
      </w:pPr>
      <w:r>
        <w:rPr>
          <w:rFonts w:ascii="Georgia" w:hAnsi="Georgia"/>
          <w:sz w:val="19"/>
        </w:rPr>
        <w:t>Schneewasseräquivalent März (für Wasserverfügbarkeit relevant)</w:t>
      </w:r>
    </w:p>
    <w:p>
      <w:pPr>
        <w:spacing w:after="40"/>
      </w:pPr>
    </w:p>
    <w:p>
      <w:pPr>
        <w:spacing w:before="160" w:after="40"/>
      </w:pPr>
      <w:r>
        <w:rPr>
          <w:rFonts w:ascii="Georgia" w:hAnsi="Georgia"/>
          <w:b/>
          <w:color w:val="2C3E50"/>
          <w:sz w:val="21"/>
        </w:rPr>
        <w:t>In die ISO-Dokumentation übertragen:</w:t>
      </w:r>
    </w:p>
    <w:p>
      <w:pPr>
        <w:spacing w:after="40"/>
      </w:pPr>
    </w:p>
    <w:p>
      <w:pPr>
        <w:spacing w:after="60"/>
      </w:pPr>
      <w:r>
        <w:rPr>
          <w:rFonts w:ascii="Georgia" w:hAnsi="Georgia"/>
          <w:sz w:val="19"/>
        </w:rPr>
        <w:t>Abschnitt 2 der Kontextanalyse (Klimaabschnitt, Klausel 4.1) wie folgt befüllen:</w:t>
      </w:r>
    </w:p>
    <w:p>
      <w:pPr>
        <w:spacing w:after="40"/>
      </w:pPr>
    </w:p>
    <w:p>
      <w:pPr>
        <w:spacing w:after="60"/>
      </w:pPr>
      <w:r>
        <w:rPr>
          <w:rFonts w:ascii="Georgia" w:hAnsi="Georgia"/>
          <w:sz w:val="19"/>
        </w:rPr>
      </w:r>
      <w:r>
        <w:rPr>
          <w:rFonts w:ascii="Georgia" w:hAnsi="Georgia"/>
          <w:i/>
          <w:sz w:val="19"/>
        </w:rPr>
        <w:t>Vorlage-Text:</w:t>
      </w:r>
      <w:r>
        <w:rPr>
          <w:rFonts w:ascii="Georgia" w:hAnsi="Georgia"/>
          <w:sz w:val="19"/>
        </w:rPr>
      </w:r>
    </w:p>
    <w:p>
      <w:pPr>
        <w:spacing w:after="60"/>
      </w:pPr>
      <w:r>
        <w:rPr>
          <w:rFonts w:ascii="Georgia" w:hAnsi="Georgia"/>
          <w:sz w:val="19"/>
        </w:rPr>
        <w:t>"Gemäss MeteoSchweiz CH2018 (Szenario SSP2-4.5 / mittleres Szenario) wird für den Kanton Graubünden auf [Höhenlage] m ü.M. bis 2035 eine Temperaturzunahme von [X,X]°C im Jahresmittel projiziert, mit einer Zunahme von [X] Hitzetagen pro Jahr. Die Winterniederschläge verändern sich um [+/- X]%. Die Schneedeckendauer reduziert sich um geschätzte [X] Tage bis 2035 gegenüber dem Referenzzeitraum 1981–2010."</w:t>
      </w:r>
    </w:p>
    <w:p>
      <w:pPr>
        <w:spacing w:after="40"/>
      </w:pPr>
    </w:p>
    <w:p>
      <w:pPr>
        <w:spacing w:before="120" w:after="120"/>
      </w:pPr>
      <w:r>
        <w:rPr>
          <w:color w:val="CCCCCC"/>
          <w:sz w:val="14"/>
        </w:rPr>
        <w:t>────────────────────────────────────────────────────────────────────────────────</w:t>
      </w:r>
    </w:p>
    <w:p>
      <w:pPr>
        <w:spacing w:after="40"/>
      </w:pPr>
    </w:p>
    <w:p>
      <w:pPr>
        <w:spacing w:before="160" w:after="40"/>
      </w:pPr>
      <w:r>
        <w:rPr>
          <w:rFonts w:ascii="Georgia" w:hAnsi="Georgia"/>
          <w:b/>
          <w:color w:val="445A6F"/>
          <w:sz w:val="21"/>
        </w:rPr>
        <w:t>Schritt 2: Klimaatlas für standortspezifische Beobachtungen nutzen</w:t>
      </w:r>
    </w:p>
    <w:p>
      <w:pPr>
        <w:spacing w:after="40"/>
      </w:pPr>
    </w:p>
    <w:p>
      <w:pPr>
        <w:spacing w:after="60"/>
      </w:pPr>
      <w:r>
        <w:rPr>
          <w:rFonts w:ascii="Georgia" w:hAnsi="Georgia"/>
          <w:sz w:val="19"/>
        </w:rPr>
      </w:r>
      <w:r>
        <w:rPr>
          <w:rFonts w:ascii="Georgia" w:hAnsi="Georgia"/>
          <w:b/>
          <w:sz w:val="19"/>
        </w:rPr>
        <w:t>Einstieg:</w:t>
      </w:r>
      <w:r>
        <w:rPr>
          <w:rFonts w:ascii="Georgia" w:hAnsi="Georgia"/>
          <w:sz w:val="19"/>
        </w:rPr>
        <w:t xml:space="preserve"> meteoschweiz.admin.ch → Klima → Klimaatlas Schweiz</w:t>
      </w:r>
    </w:p>
    <w:p>
      <w:pPr>
        <w:spacing w:after="40"/>
      </w:pPr>
    </w:p>
    <w:p>
      <w:pPr>
        <w:spacing w:before="160" w:after="40"/>
      </w:pPr>
      <w:r>
        <w:rPr>
          <w:rFonts w:ascii="Georgia" w:hAnsi="Georgia"/>
          <w:b/>
          <w:color w:val="2C3E50"/>
          <w:sz w:val="21"/>
        </w:rPr>
        <w:t>Navigation:</w:t>
      </w:r>
    </w:p>
    <w:p>
      <w:pPr>
        <w:pStyle w:val="ListBullet"/>
        <w:spacing w:after="40"/>
      </w:pPr>
      <w:r>
        <w:rPr>
          <w:rFonts w:ascii="Georgia" w:hAnsi="Georgia"/>
          <w:sz w:val="19"/>
        </w:rPr>
        <w:t>Gemeinde oder Koordinaten eingeben</w:t>
      </w:r>
    </w:p>
    <w:p>
      <w:pPr>
        <w:pStyle w:val="ListBullet"/>
        <w:spacing w:after="40"/>
      </w:pPr>
      <w:r>
        <w:rPr>
          <w:rFonts w:ascii="Georgia" w:hAnsi="Georgia"/>
          <w:sz w:val="19"/>
        </w:rPr>
        <w:t>Parameter wählen (z.B. „Mittlere Jahrestemperatur")</w:t>
      </w:r>
    </w:p>
    <w:p>
      <w:pPr>
        <w:pStyle w:val="ListBullet"/>
        <w:spacing w:after="40"/>
      </w:pPr>
      <w:r>
        <w:rPr>
          <w:rFonts w:ascii="Georgia" w:hAnsi="Georgia"/>
          <w:sz w:val="19"/>
        </w:rPr>
        <w:t>Zeitreihe: zeigt beobachteten Trend seit 1864 (für Langzeitperspektive) oder 1961 (für operativen Vergleich)</w:t>
      </w:r>
    </w:p>
    <w:p>
      <w:pPr>
        <w:spacing w:after="40"/>
      </w:pPr>
    </w:p>
    <w:p>
      <w:pPr>
        <w:spacing w:before="160" w:after="40"/>
      </w:pPr>
      <w:r>
        <w:rPr>
          <w:rFonts w:ascii="Georgia" w:hAnsi="Georgia"/>
          <w:b/>
          <w:color w:val="2C3E50"/>
          <w:sz w:val="21"/>
        </w:rPr>
        <w:t>Für ISO-14001:2026 relevante Parameter:</w:t>
      </w:r>
    </w:p>
    <w:p>
      <w:pPr>
        <w:spacing w:after="40"/>
      </w:pPr>
    </w:p>
    <w:tbl>
      <w:tblPr>
        <w:tblStyle w:val="TableGrid"/>
        <w:tblW w:type="auto" w:w="0"/>
        <w:tblLook w:firstColumn="1" w:firstRow="1" w:lastColumn="0" w:lastRow="0" w:noHBand="0" w:noVBand="1" w:val="04A0"/>
      </w:tblPr>
      <w:tblGrid>
        <w:gridCol w:w="3400"/>
        <w:gridCol w:w="3400"/>
        <w:gridCol w:w="3400"/>
      </w:tblGrid>
      <w:tr>
        <w:tc>
          <w:tcPr>
            <w:tcW w:type="dxa" w:w="3400"/>
            <w:shd w:val="clear" w:color="auto" w:fill="2C3E50"/>
          </w:tcPr>
          <w:p>
            <w:r/>
            <w:r>
              <w:rPr>
                <w:rFonts w:ascii="Georgia" w:hAnsi="Georgia"/>
                <w:b/>
                <w:color w:val="FFFFFF"/>
                <w:sz w:val="16"/>
              </w:rPr>
              <w:t>Parameter</w:t>
            </w:r>
          </w:p>
        </w:tc>
        <w:tc>
          <w:tcPr>
            <w:tcW w:type="dxa" w:w="3400"/>
            <w:shd w:val="clear" w:color="auto" w:fill="2C3E50"/>
          </w:tcPr>
          <w:p>
            <w:r/>
            <w:r>
              <w:rPr>
                <w:rFonts w:ascii="Georgia" w:hAnsi="Georgia"/>
                <w:b/>
                <w:color w:val="FFFFFF"/>
                <w:sz w:val="16"/>
              </w:rPr>
              <w:t>ISO-Relevanz</w:t>
            </w:r>
          </w:p>
        </w:tc>
        <w:tc>
          <w:tcPr>
            <w:tcW w:type="dxa" w:w="3400"/>
            <w:shd w:val="clear" w:color="auto" w:fill="2C3E50"/>
          </w:tcPr>
          <w:p>
            <w:r/>
            <w:r>
              <w:rPr>
                <w:rFonts w:ascii="Georgia" w:hAnsi="Georgia"/>
                <w:b/>
                <w:color w:val="FFFFFF"/>
                <w:sz w:val="16"/>
              </w:rPr>
              <w:t>Klimaatlas-Bezeichnung</w:t>
            </w:r>
          </w:p>
        </w:tc>
      </w:tr>
      <w:tr>
        <w:tc>
          <w:tcPr>
            <w:tcW w:type="dxa" w:w="3400"/>
          </w:tcPr>
          <w:p>
            <w:r>
              <w:rPr>
                <w:rFonts w:ascii="Georgia" w:hAnsi="Georgia"/>
                <w:sz w:val="16"/>
              </w:rPr>
              <w:t>Mittlere Jahrestemperatur</w:t>
            </w:r>
          </w:p>
        </w:tc>
        <w:tc>
          <w:tcPr>
            <w:tcW w:type="dxa" w:w="3400"/>
          </w:tcPr>
          <w:p>
            <w:r>
              <w:rPr>
                <w:rFonts w:ascii="Georgia" w:hAnsi="Georgia"/>
                <w:sz w:val="16"/>
              </w:rPr>
              <w:t>Basistrend Kontextanalyse</w:t>
            </w:r>
          </w:p>
        </w:tc>
        <w:tc>
          <w:tcPr>
            <w:tcW w:type="dxa" w:w="3400"/>
          </w:tcPr>
          <w:p>
            <w:r>
              <w:rPr>
                <w:rFonts w:ascii="Georgia" w:hAnsi="Georgia"/>
                <w:sz w:val="16"/>
              </w:rPr>
              <w:t>„Temperatur — Jahresmittel"</w:t>
            </w:r>
          </w:p>
        </w:tc>
      </w:tr>
      <w:tr>
        <w:tc>
          <w:tcPr>
            <w:tcW w:type="dxa" w:w="3400"/>
            <w:shd w:val="clear" w:color="auto" w:fill="F8F9FA"/>
          </w:tcPr>
          <w:p>
            <w:r>
              <w:rPr>
                <w:rFonts w:ascii="Georgia" w:hAnsi="Georgia"/>
                <w:sz w:val="16"/>
              </w:rPr>
              <w:t>Heiztage</w:t>
            </w:r>
          </w:p>
        </w:tc>
        <w:tc>
          <w:tcPr>
            <w:tcW w:type="dxa" w:w="3400"/>
            <w:shd w:val="clear" w:color="auto" w:fill="F8F9FA"/>
          </w:tcPr>
          <w:p>
            <w:r>
              <w:rPr>
                <w:rFonts w:ascii="Georgia" w:hAnsi="Georgia"/>
                <w:sz w:val="16"/>
              </w:rPr>
              <w:t>Energiebedarf Heizung</w:t>
            </w:r>
          </w:p>
        </w:tc>
        <w:tc>
          <w:tcPr>
            <w:tcW w:type="dxa" w:w="3400"/>
            <w:shd w:val="clear" w:color="auto" w:fill="F8F9FA"/>
          </w:tcPr>
          <w:p>
            <w:r>
              <w:rPr>
                <w:rFonts w:ascii="Georgia" w:hAnsi="Georgia"/>
                <w:sz w:val="16"/>
              </w:rPr>
              <w:t>„Heiztage (HT)"</w:t>
            </w:r>
          </w:p>
        </w:tc>
      </w:tr>
      <w:tr>
        <w:tc>
          <w:tcPr>
            <w:tcW w:type="dxa" w:w="3400"/>
          </w:tcPr>
          <w:p>
            <w:r>
              <w:rPr>
                <w:rFonts w:ascii="Georgia" w:hAnsi="Georgia"/>
                <w:sz w:val="16"/>
              </w:rPr>
              <w:t>Kühlgradtage</w:t>
            </w:r>
          </w:p>
        </w:tc>
        <w:tc>
          <w:tcPr>
            <w:tcW w:type="dxa" w:w="3400"/>
          </w:tcPr>
          <w:p>
            <w:r>
              <w:rPr>
                <w:rFonts w:ascii="Georgia" w:hAnsi="Georgia"/>
                <w:sz w:val="16"/>
              </w:rPr>
              <w:t>Energiebedarf Klimatisierung</w:t>
            </w:r>
          </w:p>
        </w:tc>
        <w:tc>
          <w:tcPr>
            <w:tcW w:type="dxa" w:w="3400"/>
          </w:tcPr>
          <w:p>
            <w:r>
              <w:rPr>
                <w:rFonts w:ascii="Georgia" w:hAnsi="Georgia"/>
                <w:sz w:val="16"/>
              </w:rPr>
              <w:t>„Kühlgradtage (KT)"</w:t>
            </w:r>
          </w:p>
        </w:tc>
      </w:tr>
      <w:tr>
        <w:tc>
          <w:tcPr>
            <w:tcW w:type="dxa" w:w="3400"/>
            <w:shd w:val="clear" w:color="auto" w:fill="F8F9FA"/>
          </w:tcPr>
          <w:p>
            <w:r>
              <w:rPr>
                <w:rFonts w:ascii="Georgia" w:hAnsi="Georgia"/>
                <w:sz w:val="16"/>
              </w:rPr>
              <w:t>Schneehöhe</w:t>
            </w:r>
          </w:p>
        </w:tc>
        <w:tc>
          <w:tcPr>
            <w:tcW w:type="dxa" w:w="3400"/>
            <w:shd w:val="clear" w:color="auto" w:fill="F8F9FA"/>
          </w:tcPr>
          <w:p>
            <w:r>
              <w:rPr>
                <w:rFonts w:ascii="Georgia" w:hAnsi="Georgia"/>
                <w:sz w:val="16"/>
              </w:rPr>
              <w:t>Wintersaisonrisiko</w:t>
            </w:r>
          </w:p>
        </w:tc>
        <w:tc>
          <w:tcPr>
            <w:tcW w:type="dxa" w:w="3400"/>
            <w:shd w:val="clear" w:color="auto" w:fill="F8F9FA"/>
          </w:tcPr>
          <w:p>
            <w:r>
              <w:rPr>
                <w:rFonts w:ascii="Georgia" w:hAnsi="Georgia"/>
                <w:sz w:val="16"/>
              </w:rPr>
              <w:t>„Schneehöhe — Mittel"</w:t>
            </w:r>
          </w:p>
        </w:tc>
      </w:tr>
      <w:tr>
        <w:tc>
          <w:tcPr>
            <w:tcW w:type="dxa" w:w="3400"/>
          </w:tcPr>
          <w:p>
            <w:r>
              <w:rPr>
                <w:rFonts w:ascii="Georgia" w:hAnsi="Georgia"/>
                <w:sz w:val="16"/>
              </w:rPr>
              <w:t>Schneebedeckte Tage</w:t>
            </w:r>
          </w:p>
        </w:tc>
        <w:tc>
          <w:tcPr>
            <w:tcW w:type="dxa" w:w="3400"/>
          </w:tcPr>
          <w:p>
            <w:r>
              <w:rPr>
                <w:rFonts w:ascii="Georgia" w:hAnsi="Georgia"/>
                <w:sz w:val="16"/>
              </w:rPr>
              <w:t>Wintersaisonrisiko</w:t>
            </w:r>
          </w:p>
        </w:tc>
        <w:tc>
          <w:tcPr>
            <w:tcW w:type="dxa" w:w="3400"/>
          </w:tcPr>
          <w:p>
            <w:r>
              <w:rPr>
                <w:rFonts w:ascii="Georgia" w:hAnsi="Georgia"/>
                <w:sz w:val="16"/>
              </w:rPr>
              <w:t>„Schneebedeckungsdauer"</w:t>
            </w:r>
          </w:p>
        </w:tc>
      </w:tr>
      <w:tr>
        <w:tc>
          <w:tcPr>
            <w:tcW w:type="dxa" w:w="3400"/>
            <w:shd w:val="clear" w:color="auto" w:fill="F8F9FA"/>
          </w:tcPr>
          <w:p>
            <w:r>
              <w:rPr>
                <w:rFonts w:ascii="Georgia" w:hAnsi="Georgia"/>
                <w:sz w:val="16"/>
              </w:rPr>
              <w:t>Starkniederschlagstage</w:t>
            </w:r>
          </w:p>
        </w:tc>
        <w:tc>
          <w:tcPr>
            <w:tcW w:type="dxa" w:w="3400"/>
            <w:shd w:val="clear" w:color="auto" w:fill="F8F9FA"/>
          </w:tcPr>
          <w:p>
            <w:r>
              <w:rPr>
                <w:rFonts w:ascii="Georgia" w:hAnsi="Georgia"/>
                <w:sz w:val="16"/>
              </w:rPr>
              <w:t>Murgang-/Überflutungsrisiko</w:t>
            </w:r>
          </w:p>
        </w:tc>
        <w:tc>
          <w:tcPr>
            <w:tcW w:type="dxa" w:w="3400"/>
            <w:shd w:val="clear" w:color="auto" w:fill="F8F9FA"/>
          </w:tcPr>
          <w:p>
            <w:r>
              <w:rPr>
                <w:rFonts w:ascii="Georgia" w:hAnsi="Georgia"/>
                <w:sz w:val="16"/>
              </w:rPr>
              <w:t>„Niederschlag &gt;20 mm"</w:t>
            </w:r>
          </w:p>
        </w:tc>
      </w:tr>
    </w:tbl>
    <w:p/>
    <w:p>
      <w:pPr>
        <w:spacing w:after="40"/>
      </w:pPr>
    </w:p>
    <w:p>
      <w:pPr>
        <w:spacing w:before="160" w:after="40"/>
      </w:pPr>
      <w:r>
        <w:rPr>
          <w:rFonts w:ascii="Georgia" w:hAnsi="Georgia"/>
          <w:b/>
          <w:color w:val="2C3E50"/>
          <w:sz w:val="21"/>
        </w:rPr>
        <w:t>Wert für die ISO-Dokumentation:</w:t>
      </w:r>
    </w:p>
    <w:p>
      <w:pPr>
        <w:spacing w:after="60"/>
      </w:pPr>
      <w:r>
        <w:rPr>
          <w:rFonts w:ascii="Georgia" w:hAnsi="Georgia"/>
          <w:sz w:val="19"/>
        </w:rPr>
        <w:t>Screenshot der relevanten Zeitreihen speichern und als Anlage zur Kontextanalyse aufnehmen. MeteoSchweiz-Daten sind behördliche Daten — sie sind vor Auditoren unmittelbar anerkannt.</w:t>
      </w:r>
    </w:p>
    <w:p>
      <w:pPr>
        <w:spacing w:after="40"/>
      </w:pPr>
    </w:p>
    <w:p>
      <w:pPr>
        <w:spacing w:before="120" w:after="120"/>
      </w:pPr>
      <w:r>
        <w:rPr>
          <w:color w:val="CCCCCC"/>
          <w:sz w:val="14"/>
        </w:rPr>
        <w:t>────────────────────────────────────────────────────────────────────────────────</w:t>
      </w:r>
    </w:p>
    <w:p>
      <w:pPr>
        <w:spacing w:after="40"/>
      </w:pPr>
    </w:p>
    <w:p>
      <w:pPr>
        <w:spacing w:before="160" w:after="40"/>
      </w:pPr>
      <w:r>
        <w:rPr>
          <w:rFonts w:ascii="Georgia" w:hAnsi="Georgia"/>
          <w:b/>
          <w:color w:val="445A6F"/>
          <w:sz w:val="21"/>
        </w:rPr>
        <w:t>Schritt 3: IDAWEB für historische Extremwerte</w:t>
      </w:r>
    </w:p>
    <w:p>
      <w:pPr>
        <w:spacing w:after="40"/>
      </w:pPr>
    </w:p>
    <w:p>
      <w:pPr>
        <w:spacing w:after="60"/>
      </w:pPr>
      <w:r>
        <w:rPr>
          <w:rFonts w:ascii="Georgia" w:hAnsi="Georgia"/>
          <w:sz w:val="19"/>
        </w:rPr>
      </w:r>
      <w:r>
        <w:rPr>
          <w:rFonts w:ascii="Georgia" w:hAnsi="Georgia"/>
          <w:b/>
          <w:sz w:val="19"/>
        </w:rPr>
        <w:t>Zweck:</w:t>
      </w:r>
      <w:r>
        <w:rPr>
          <w:rFonts w:ascii="Georgia" w:hAnsi="Georgia"/>
          <w:sz w:val="19"/>
        </w:rPr>
        <w:t xml:space="preserve"> Identifikation lokaler Extremereignisse (Extremtemperaturen, Extremniederschläge, Extremschneehöhen) für die Risikoregister-Kalibrierung.</w:t>
      </w:r>
    </w:p>
    <w:p>
      <w:pPr>
        <w:spacing w:after="40"/>
      </w:pPr>
    </w:p>
    <w:p>
      <w:pPr>
        <w:spacing w:after="60"/>
      </w:pPr>
      <w:r>
        <w:rPr>
          <w:rFonts w:ascii="Georgia" w:hAnsi="Georgia"/>
          <w:sz w:val="19"/>
        </w:rPr>
      </w:r>
      <w:r>
        <w:rPr>
          <w:rFonts w:ascii="Georgia" w:hAnsi="Georgia"/>
          <w:b/>
          <w:sz w:val="19"/>
        </w:rPr>
        <w:t>Zugang:</w:t>
      </w:r>
      <w:r>
        <w:rPr>
          <w:rFonts w:ascii="Georgia" w:hAnsi="Georgia"/>
          <w:sz w:val="19"/>
        </w:rPr>
        <w:t xml:space="preserve"> gate.meteoswiss.ch/idaweb</w:t>
      </w:r>
    </w:p>
    <w:p>
      <w:pPr>
        <w:pStyle w:val="ListBullet"/>
        <w:spacing w:after="40"/>
      </w:pPr>
      <w:r>
        <w:rPr>
          <w:rFonts w:ascii="Georgia" w:hAnsi="Georgia"/>
          <w:sz w:val="19"/>
        </w:rPr>
        <w:t>Kostenfreie Registrierung erforderlich (Bestätigung innerhalb 1–2 Werktage)</w:t>
      </w:r>
    </w:p>
    <w:p>
      <w:pPr>
        <w:pStyle w:val="ListBullet"/>
        <w:spacing w:after="40"/>
      </w:pPr>
      <w:r>
        <w:rPr>
          <w:rFonts w:ascii="Georgia" w:hAnsi="Georgia"/>
          <w:sz w:val="19"/>
        </w:rPr>
        <w:t>Nach Registrierung: Daten aller SwissMetNet-Stationen abrufbar</w:t>
      </w:r>
    </w:p>
    <w:p>
      <w:pPr>
        <w:spacing w:after="40"/>
      </w:pPr>
    </w:p>
    <w:p>
      <w:pPr>
        <w:spacing w:before="160" w:after="40"/>
      </w:pPr>
      <w:r>
        <w:rPr>
          <w:rFonts w:ascii="Georgia" w:hAnsi="Georgia"/>
          <w:b/>
          <w:color w:val="2C3E50"/>
          <w:sz w:val="21"/>
        </w:rPr>
        <w:t>Für das Risikoregister relevante Abfragen:</w:t>
      </w:r>
    </w:p>
    <w:p>
      <w:pPr>
        <w:spacing w:after="40"/>
      </w:pPr>
    </w:p>
    <w:p>
      <w:pPr>
        <w:spacing w:after="60"/>
      </w:pPr>
      <w:r>
        <w:rPr>
          <w:rFonts w:ascii="Georgia" w:hAnsi="Georgia"/>
          <w:sz w:val="19"/>
        </w:rPr>
      </w:r>
      <w:r>
        <w:rPr>
          <w:rFonts w:ascii="Georgia" w:hAnsi="Georgia"/>
          <w:i/>
          <w:sz w:val="19"/>
        </w:rPr>
        <w:t>Abfrage 1 — Extreme Temperaturen:</w:t>
      </w:r>
      <w:r>
        <w:rPr>
          <w:rFonts w:ascii="Georgia" w:hAnsi="Georgia"/>
          <w:sz w:val="19"/>
        </w:rPr>
      </w:r>
    </w:p>
    <w:p>
      <w:pPr>
        <w:spacing w:after="60"/>
      </w:pPr>
      <w:r>
        <w:rPr>
          <w:rFonts w:ascii="Georgia" w:hAnsi="Georgia"/>
          <w:sz w:val="19"/>
        </w:rPr>
        <w:t>Station: [nächste relevante Station, z.B. SAM für Oberengadin]</w:t>
      </w:r>
    </w:p>
    <w:p>
      <w:pPr>
        <w:spacing w:after="60"/>
      </w:pPr>
      <w:r>
        <w:rPr>
          <w:rFonts w:ascii="Georgia" w:hAnsi="Georgia"/>
          <w:sz w:val="19"/>
        </w:rPr>
        <w:t>Parameter: „Temperatur Maximum" (Tmax); „Temperatur Minimum" (Tmin)</w:t>
      </w:r>
    </w:p>
    <w:p>
      <w:pPr>
        <w:spacing w:after="60"/>
      </w:pPr>
      <w:r>
        <w:rPr>
          <w:rFonts w:ascii="Georgia" w:hAnsi="Georgia"/>
          <w:sz w:val="19"/>
        </w:rPr>
        <w:t>Zeitraum: 1981–heute</w:t>
      </w:r>
    </w:p>
    <w:p>
      <w:pPr>
        <w:spacing w:after="60"/>
      </w:pPr>
      <w:r>
        <w:rPr>
          <w:rFonts w:ascii="Georgia" w:hAnsi="Georgia"/>
          <w:sz w:val="19"/>
        </w:rPr>
        <w:t>Herunterladen: CSV; in Excel öffnen; MAX() und MIN() Funktion anwenden</w:t>
      </w:r>
    </w:p>
    <w:p>
      <w:pPr>
        <w:spacing w:after="60"/>
      </w:pPr>
      <w:r>
        <w:rPr>
          <w:rFonts w:ascii="Georgia" w:hAnsi="Georgia"/>
          <w:sz w:val="19"/>
        </w:rPr>
        <w:t>→ Ergibt: historischer Temperaturrekord für diesen Standort</w:t>
      </w:r>
    </w:p>
    <w:p>
      <w:pPr>
        <w:spacing w:after="40"/>
      </w:pPr>
    </w:p>
    <w:p>
      <w:pPr>
        <w:spacing w:after="60"/>
      </w:pPr>
      <w:r>
        <w:rPr>
          <w:rFonts w:ascii="Georgia" w:hAnsi="Georgia"/>
          <w:sz w:val="19"/>
        </w:rPr>
      </w:r>
      <w:r>
        <w:rPr>
          <w:rFonts w:ascii="Georgia" w:hAnsi="Georgia"/>
          <w:i/>
          <w:sz w:val="19"/>
        </w:rPr>
        <w:t>Abfrage 2 — Extremniederschläge:</w:t>
      </w:r>
      <w:r>
        <w:rPr>
          <w:rFonts w:ascii="Georgia" w:hAnsi="Georgia"/>
          <w:sz w:val="19"/>
        </w:rPr>
      </w:r>
    </w:p>
    <w:p>
      <w:pPr>
        <w:spacing w:after="60"/>
      </w:pPr>
      <w:r>
        <w:rPr>
          <w:rFonts w:ascii="Georgia" w:hAnsi="Georgia"/>
          <w:sz w:val="19"/>
        </w:rPr>
        <w:t>Parameter: „Niederschlag 24h" (RRE150D0)</w:t>
      </w:r>
    </w:p>
    <w:p>
      <w:pPr>
        <w:spacing w:after="60"/>
      </w:pPr>
      <w:r>
        <w:rPr>
          <w:rFonts w:ascii="Georgia" w:hAnsi="Georgia"/>
          <w:sz w:val="19"/>
        </w:rPr>
        <w:t>→ Identifikation von Extremniederschlagsereignissen (&gt;50 mm/24h) seit 1981</w:t>
      </w:r>
    </w:p>
    <w:p>
      <w:pPr>
        <w:spacing w:after="60"/>
      </w:pPr>
      <w:r>
        <w:rPr>
          <w:rFonts w:ascii="Georgia" w:hAnsi="Georgia"/>
          <w:sz w:val="19"/>
        </w:rPr>
        <w:t>→ Kalibrierung der Häufigkeitsbewertung (W) im Risikoregister</w:t>
      </w:r>
    </w:p>
    <w:p>
      <w:pPr>
        <w:spacing w:after="40"/>
      </w:pPr>
    </w:p>
    <w:p>
      <w:pPr>
        <w:spacing w:after="60"/>
      </w:pPr>
      <w:r>
        <w:rPr>
          <w:rFonts w:ascii="Georgia" w:hAnsi="Georgia"/>
          <w:sz w:val="19"/>
        </w:rPr>
      </w:r>
      <w:r>
        <w:rPr>
          <w:rFonts w:ascii="Georgia" w:hAnsi="Georgia"/>
          <w:i/>
          <w:sz w:val="19"/>
        </w:rPr>
        <w:t>Abfrage 3 — Extremschneehöhen:</w:t>
      </w:r>
      <w:r>
        <w:rPr>
          <w:rFonts w:ascii="Georgia" w:hAnsi="Georgia"/>
          <w:sz w:val="19"/>
        </w:rPr>
      </w:r>
    </w:p>
    <w:p>
      <w:pPr>
        <w:spacing w:after="60"/>
      </w:pPr>
      <w:r>
        <w:rPr>
          <w:rFonts w:ascii="Georgia" w:hAnsi="Georgia"/>
          <w:sz w:val="19"/>
        </w:rPr>
        <w:t>Parameter: „Schneehöhe" (HSS)</w:t>
      </w:r>
    </w:p>
    <w:p>
      <w:pPr>
        <w:spacing w:after="60"/>
      </w:pPr>
      <w:r>
        <w:rPr>
          <w:rFonts w:ascii="Georgia" w:hAnsi="Georgia"/>
          <w:sz w:val="19"/>
        </w:rPr>
        <w:t>→ Maximale historische Schneehöhe an der Referenzstation</w:t>
      </w:r>
    </w:p>
    <w:p>
      <w:pPr>
        <w:spacing w:after="60"/>
      </w:pPr>
      <w:r>
        <w:rPr>
          <w:rFonts w:ascii="Georgia" w:hAnsi="Georgia"/>
          <w:sz w:val="19"/>
        </w:rPr>
        <w:t>→ Kalibrierung Schneelastberechnung nach SIA 261</w:t>
      </w:r>
    </w:p>
    <w:p>
      <w:pPr>
        <w:spacing w:after="40"/>
      </w:pPr>
    </w:p>
    <w:p>
      <w:pPr>
        <w:spacing w:before="120" w:after="120"/>
      </w:pPr>
      <w:r>
        <w:rPr>
          <w:color w:val="CCCCCC"/>
          <w:sz w:val="14"/>
        </w:rPr>
        <w:t>────────────────────────────────────────────────────────────────────────────────</w:t>
      </w:r>
    </w:p>
    <w:p>
      <w:pPr>
        <w:spacing w:after="40"/>
      </w:pPr>
    </w:p>
    <w:p>
      <w:pPr>
        <w:spacing w:before="160" w:after="40"/>
      </w:pPr>
      <w:r>
        <w:rPr>
          <w:rFonts w:ascii="Georgia" w:hAnsi="Georgia"/>
          <w:b/>
          <w:color w:val="445A6F"/>
          <w:sz w:val="21"/>
        </w:rPr>
        <w:t>Schritt 4: SLF-Daten für Schnee und Lawinen</w:t>
      </w:r>
    </w:p>
    <w:p>
      <w:pPr>
        <w:spacing w:after="40"/>
      </w:pPr>
    </w:p>
    <w:p>
      <w:pPr>
        <w:spacing w:after="60"/>
      </w:pPr>
      <w:r>
        <w:rPr>
          <w:rFonts w:ascii="Georgia" w:hAnsi="Georgia"/>
          <w:sz w:val="19"/>
        </w:rPr>
      </w:r>
      <w:r>
        <w:rPr>
          <w:rFonts w:ascii="Georgia" w:hAnsi="Georgia"/>
          <w:b/>
          <w:sz w:val="19"/>
        </w:rPr>
        <w:t>SLF-Portal:</w:t>
      </w:r>
      <w:r>
        <w:rPr>
          <w:rFonts w:ascii="Georgia" w:hAnsi="Georgia"/>
          <w:sz w:val="19"/>
        </w:rPr>
        <w:t xml:space="preserve"> slf.ch</w:t>
      </w:r>
    </w:p>
    <w:p>
      <w:pPr>
        <w:spacing w:after="40"/>
      </w:pPr>
    </w:p>
    <w:p>
      <w:pPr>
        <w:spacing w:before="160" w:after="40"/>
      </w:pPr>
      <w:r>
        <w:rPr>
          <w:rFonts w:ascii="Georgia" w:hAnsi="Georgia"/>
          <w:b/>
          <w:color w:val="2C3E50"/>
          <w:sz w:val="21"/>
        </w:rPr>
        <w:t>Für Hotels relevante SLF-Ressourcen:</w:t>
      </w:r>
    </w:p>
    <w:p>
      <w:pPr>
        <w:spacing w:after="40"/>
      </w:pPr>
    </w:p>
    <w:tbl>
      <w:tblPr>
        <w:tblStyle w:val="TableGrid"/>
        <w:tblW w:type="auto" w:w="0"/>
        <w:tblLook w:firstColumn="1" w:firstRow="1" w:lastColumn="0" w:lastRow="0" w:noHBand="0" w:noVBand="1" w:val="04A0"/>
      </w:tblPr>
      <w:tblGrid>
        <w:gridCol w:w="3400"/>
        <w:gridCol w:w="3400"/>
        <w:gridCol w:w="3400"/>
      </w:tblGrid>
      <w:tr>
        <w:tc>
          <w:tcPr>
            <w:tcW w:type="dxa" w:w="3400"/>
            <w:shd w:val="clear" w:color="auto" w:fill="2C3E50"/>
          </w:tcPr>
          <w:p>
            <w:r/>
            <w:r>
              <w:rPr>
                <w:rFonts w:ascii="Georgia" w:hAnsi="Georgia"/>
                <w:b/>
                <w:color w:val="FFFFFF"/>
                <w:sz w:val="16"/>
              </w:rPr>
              <w:t>Ressource</w:t>
            </w:r>
          </w:p>
        </w:tc>
        <w:tc>
          <w:tcPr>
            <w:tcW w:type="dxa" w:w="3400"/>
            <w:shd w:val="clear" w:color="auto" w:fill="2C3E50"/>
          </w:tcPr>
          <w:p>
            <w:r/>
            <w:r>
              <w:rPr>
                <w:rFonts w:ascii="Georgia" w:hAnsi="Georgia"/>
                <w:b/>
                <w:color w:val="FFFFFF"/>
                <w:sz w:val="16"/>
              </w:rPr>
              <w:t>Inhalt</w:t>
            </w:r>
          </w:p>
        </w:tc>
        <w:tc>
          <w:tcPr>
            <w:tcW w:type="dxa" w:w="3400"/>
            <w:shd w:val="clear" w:color="auto" w:fill="2C3E50"/>
          </w:tcPr>
          <w:p>
            <w:r/>
            <w:r>
              <w:rPr>
                <w:rFonts w:ascii="Georgia" w:hAnsi="Georgia"/>
                <w:b/>
                <w:color w:val="FFFFFF"/>
                <w:sz w:val="16"/>
              </w:rPr>
              <w:t>Nutzung</w:t>
            </w:r>
          </w:p>
        </w:tc>
      </w:tr>
      <w:tr>
        <w:tc>
          <w:tcPr>
            <w:tcW w:type="dxa" w:w="3400"/>
          </w:tcPr>
          <w:p>
            <w:r>
              <w:rPr>
                <w:rFonts w:ascii="Georgia" w:hAnsi="Georgia"/>
                <w:sz w:val="16"/>
              </w:rPr>
              <w:t>Lawinenbulletin</w:t>
            </w:r>
          </w:p>
        </w:tc>
        <w:tc>
          <w:tcPr>
            <w:tcW w:type="dxa" w:w="3400"/>
          </w:tcPr>
          <w:p>
            <w:r>
              <w:rPr>
                <w:rFonts w:ascii="Georgia" w:hAnsi="Georgia"/>
                <w:sz w:val="16"/>
              </w:rPr>
              <w:t>Tägliche Lawinenwarnstufe 1–5 nach Region</w:t>
            </w:r>
          </w:p>
        </w:tc>
        <w:tc>
          <w:tcPr>
            <w:tcW w:type="dxa" w:w="3400"/>
          </w:tcPr>
          <w:p>
            <w:r>
              <w:rPr>
                <w:rFonts w:ascii="Georgia" w:hAnsi="Georgia"/>
                <w:sz w:val="16"/>
              </w:rPr>
              <w:t>Operationell: Auslösekriterium Kontingenzplan S-01</w:t>
            </w:r>
          </w:p>
        </w:tc>
      </w:tr>
      <w:tr>
        <w:tc>
          <w:tcPr>
            <w:tcW w:type="dxa" w:w="3400"/>
            <w:shd w:val="clear" w:color="auto" w:fill="F8F9FA"/>
          </w:tcPr>
          <w:p>
            <w:r>
              <w:rPr>
                <w:rFonts w:ascii="Georgia" w:hAnsi="Georgia"/>
                <w:sz w:val="16"/>
              </w:rPr>
              <w:t>Schneebericht Schweiz</w:t>
            </w:r>
          </w:p>
        </w:tc>
        <w:tc>
          <w:tcPr>
            <w:tcW w:type="dxa" w:w="3400"/>
            <w:shd w:val="clear" w:color="auto" w:fill="F8F9FA"/>
          </w:tcPr>
          <w:p>
            <w:r>
              <w:rPr>
                <w:rFonts w:ascii="Georgia" w:hAnsi="Georgia"/>
                <w:sz w:val="16"/>
              </w:rPr>
              <w:t>Wöchentlicher Schneelagebericht</w:t>
            </w:r>
          </w:p>
        </w:tc>
        <w:tc>
          <w:tcPr>
            <w:tcW w:type="dxa" w:w="3400"/>
            <w:shd w:val="clear" w:color="auto" w:fill="F8F9FA"/>
          </w:tcPr>
          <w:p>
            <w:r>
              <w:rPr>
                <w:rFonts w:ascii="Georgia" w:hAnsi="Georgia"/>
                <w:sz w:val="16"/>
              </w:rPr>
              <w:t>Saisonplanung; Gästekommunikation</w:t>
            </w:r>
          </w:p>
        </w:tc>
      </w:tr>
      <w:tr>
        <w:tc>
          <w:tcPr>
            <w:tcW w:type="dxa" w:w="3400"/>
          </w:tcPr>
          <w:p>
            <w:r>
              <w:rPr>
                <w:rFonts w:ascii="Georgia" w:hAnsi="Georgia"/>
                <w:sz w:val="16"/>
              </w:rPr>
              <w:t>Schnee und Klimawandel</w:t>
            </w:r>
          </w:p>
        </w:tc>
        <w:tc>
          <w:tcPr>
            <w:tcW w:type="dxa" w:w="3400"/>
          </w:tcPr>
          <w:p>
            <w:r>
              <w:rPr>
                <w:rFonts w:ascii="Georgia" w:hAnsi="Georgia"/>
                <w:sz w:val="16"/>
              </w:rPr>
              <w:t>Langzeittrends Schneehöhe und -dauer in der Schweiz</w:t>
            </w:r>
          </w:p>
        </w:tc>
        <w:tc>
          <w:tcPr>
            <w:tcW w:type="dxa" w:w="3400"/>
          </w:tcPr>
          <w:p>
            <w:r>
              <w:rPr>
                <w:rFonts w:ascii="Georgia" w:hAnsi="Georgia"/>
                <w:sz w:val="16"/>
              </w:rPr>
              <w:t>Risikoregister C-01</w:t>
            </w:r>
          </w:p>
        </w:tc>
      </w:tr>
      <w:tr>
        <w:tc>
          <w:tcPr>
            <w:tcW w:type="dxa" w:w="3400"/>
            <w:shd w:val="clear" w:color="auto" w:fill="F8F9FA"/>
          </w:tcPr>
          <w:p>
            <w:r>
              <w:rPr>
                <w:rFonts w:ascii="Georgia" w:hAnsi="Georgia"/>
                <w:sz w:val="16"/>
              </w:rPr>
              <w:t>Permafrost-Monitoring (PERMOS)</w:t>
            </w:r>
          </w:p>
        </w:tc>
        <w:tc>
          <w:tcPr>
            <w:tcW w:type="dxa" w:w="3400"/>
            <w:shd w:val="clear" w:color="auto" w:fill="F8F9FA"/>
          </w:tcPr>
          <w:p>
            <w:r>
              <w:rPr>
                <w:rFonts w:ascii="Georgia" w:hAnsi="Georgia"/>
                <w:sz w:val="16"/>
              </w:rPr>
              <w:t>Permafrosttemperaturen in alpinen Hochlagen</w:t>
            </w:r>
          </w:p>
        </w:tc>
        <w:tc>
          <w:tcPr>
            <w:tcW w:type="dxa" w:w="3400"/>
            <w:shd w:val="clear" w:color="auto" w:fill="F8F9FA"/>
          </w:tcPr>
          <w:p>
            <w:r>
              <w:rPr>
                <w:rFonts w:ascii="Georgia" w:hAnsi="Georgia"/>
                <w:sz w:val="16"/>
              </w:rPr>
              <w:t>Risikoregister G-02; Fundament-Assessment</w:t>
            </w:r>
          </w:p>
        </w:tc>
      </w:tr>
      <w:tr>
        <w:tc>
          <w:tcPr>
            <w:tcW w:type="dxa" w:w="3400"/>
          </w:tcPr>
          <w:p>
            <w:r>
              <w:rPr>
                <w:rFonts w:ascii="Georgia" w:hAnsi="Georgia"/>
                <w:sz w:val="16"/>
              </w:rPr>
              <w:t>SLF-Klimaberichte</w:t>
            </w:r>
          </w:p>
        </w:tc>
        <w:tc>
          <w:tcPr>
            <w:tcW w:type="dxa" w:w="3400"/>
          </w:tcPr>
          <w:p>
            <w:r>
              <w:rPr>
                <w:rFonts w:ascii="Georgia" w:hAnsi="Georgia"/>
                <w:sz w:val="16"/>
              </w:rPr>
              <w:t>Saisonale Klimazusammenfassungen Schnee</w:t>
            </w:r>
          </w:p>
        </w:tc>
        <w:tc>
          <w:tcPr>
            <w:tcW w:type="dxa" w:w="3400"/>
          </w:tcPr>
          <w:p>
            <w:r>
              <w:rPr>
                <w:rFonts w:ascii="Georgia" w:hAnsi="Georgia"/>
                <w:sz w:val="16"/>
              </w:rPr>
              <w:t>Jährliche Aktualisierung Risikoregister</w:t>
            </w:r>
          </w:p>
        </w:tc>
      </w:tr>
    </w:tbl>
    <w:p/>
    <w:p>
      <w:pPr>
        <w:spacing w:after="40"/>
      </w:pPr>
    </w:p>
    <w:p>
      <w:pPr>
        <w:spacing w:before="160" w:after="40"/>
      </w:pPr>
      <w:r>
        <w:rPr>
          <w:rFonts w:ascii="Georgia" w:hAnsi="Georgia"/>
          <w:b/>
          <w:color w:val="2C3E50"/>
          <w:sz w:val="21"/>
        </w:rPr>
        <w:t>Lawinenwarnstufen — Kontingenzplan-Integration:</w:t>
      </w:r>
    </w:p>
    <w:p>
      <w:pPr>
        <w:spacing w:after="40"/>
      </w:pPr>
    </w:p>
    <w:tbl>
      <w:tblPr>
        <w:tblStyle w:val="TableGrid"/>
        <w:tblW w:type="auto" w:w="0"/>
        <w:tblLook w:firstColumn="1" w:firstRow="1" w:lastColumn="0" w:lastRow="0" w:noHBand="0" w:noVBand="1" w:val="04A0"/>
      </w:tblPr>
      <w:tblGrid>
        <w:gridCol w:w="2550"/>
        <w:gridCol w:w="2550"/>
        <w:gridCol w:w="2550"/>
        <w:gridCol w:w="2550"/>
      </w:tblGrid>
      <w:tr>
        <w:tc>
          <w:tcPr>
            <w:tcW w:type="dxa" w:w="2550"/>
            <w:shd w:val="clear" w:color="auto" w:fill="2C3E50"/>
          </w:tcPr>
          <w:p>
            <w:r/>
            <w:r>
              <w:rPr>
                <w:rFonts w:ascii="Georgia" w:hAnsi="Georgia"/>
                <w:b/>
                <w:color w:val="FFFFFF"/>
                <w:sz w:val="16"/>
              </w:rPr>
              <w:t>Stufe</w:t>
            </w:r>
          </w:p>
        </w:tc>
        <w:tc>
          <w:tcPr>
            <w:tcW w:type="dxa" w:w="2550"/>
            <w:shd w:val="clear" w:color="auto" w:fill="2C3E50"/>
          </w:tcPr>
          <w:p>
            <w:r/>
            <w:r>
              <w:rPr>
                <w:rFonts w:ascii="Georgia" w:hAnsi="Georgia"/>
                <w:b/>
                <w:color w:val="FFFFFF"/>
                <w:sz w:val="16"/>
              </w:rPr>
              <w:t>Bezeichnung</w:t>
            </w:r>
          </w:p>
        </w:tc>
        <w:tc>
          <w:tcPr>
            <w:tcW w:type="dxa" w:w="2550"/>
            <w:shd w:val="clear" w:color="auto" w:fill="2C3E50"/>
          </w:tcPr>
          <w:p>
            <w:r/>
            <w:r>
              <w:rPr>
                <w:rFonts w:ascii="Georgia" w:hAnsi="Georgia"/>
                <w:b/>
                <w:color w:val="FFFFFF"/>
                <w:sz w:val="16"/>
              </w:rPr>
              <w:t>Betriebsauswirkung</w:t>
            </w:r>
          </w:p>
        </w:tc>
        <w:tc>
          <w:tcPr>
            <w:tcW w:type="dxa" w:w="2550"/>
            <w:shd w:val="clear" w:color="auto" w:fill="2C3E50"/>
          </w:tcPr>
          <w:p>
            <w:r/>
            <w:r>
              <w:rPr>
                <w:rFonts w:ascii="Georgia" w:hAnsi="Georgia"/>
                <w:b/>
                <w:color w:val="FFFFFF"/>
                <w:sz w:val="16"/>
              </w:rPr>
              <w:t>Massnahme</w:t>
            </w:r>
          </w:p>
        </w:tc>
      </w:tr>
      <w:tr>
        <w:tc>
          <w:tcPr>
            <w:tcW w:type="dxa" w:w="2550"/>
          </w:tcPr>
          <w:p>
            <w:r>
              <w:rPr>
                <w:rFonts w:ascii="Georgia" w:hAnsi="Georgia"/>
                <w:sz w:val="16"/>
              </w:rPr>
              <w:t>1 — Gering</w:t>
            </w:r>
          </w:p>
        </w:tc>
        <w:tc>
          <w:tcPr>
            <w:tcW w:type="dxa" w:w="2550"/>
          </w:tcPr>
          <w:p>
            <w:r>
              <w:rPr>
                <w:rFonts w:ascii="Georgia" w:hAnsi="Georgia"/>
                <w:sz w:val="16"/>
              </w:rPr>
              <w:t>Geringe Gefahr</w:t>
            </w:r>
          </w:p>
        </w:tc>
        <w:tc>
          <w:tcPr>
            <w:tcW w:type="dxa" w:w="2550"/>
          </w:tcPr>
          <w:p>
            <w:r>
              <w:rPr>
                <w:rFonts w:ascii="Georgia" w:hAnsi="Georgia"/>
                <w:sz w:val="16"/>
              </w:rPr>
              <w:t>Normalbetrieb</w:t>
            </w:r>
          </w:p>
        </w:tc>
        <w:tc>
          <w:tcPr>
            <w:tcW w:type="dxa" w:w="2550"/>
          </w:tcPr>
          <w:p>
            <w:r>
              <w:rPr>
                <w:rFonts w:ascii="Georgia" w:hAnsi="Georgia"/>
                <w:sz w:val="16"/>
              </w:rPr>
              <w:t>Keine</w:t>
            </w:r>
          </w:p>
        </w:tc>
      </w:tr>
      <w:tr>
        <w:tc>
          <w:tcPr>
            <w:tcW w:type="dxa" w:w="2550"/>
            <w:shd w:val="clear" w:color="auto" w:fill="F8F9FA"/>
          </w:tcPr>
          <w:p>
            <w:r>
              <w:rPr>
                <w:rFonts w:ascii="Georgia" w:hAnsi="Georgia"/>
                <w:sz w:val="16"/>
              </w:rPr>
              <w:t>2 — Mässig</w:t>
            </w:r>
          </w:p>
        </w:tc>
        <w:tc>
          <w:tcPr>
            <w:tcW w:type="dxa" w:w="2550"/>
            <w:shd w:val="clear" w:color="auto" w:fill="F8F9FA"/>
          </w:tcPr>
          <w:p>
            <w:r>
              <w:rPr>
                <w:rFonts w:ascii="Georgia" w:hAnsi="Georgia"/>
                <w:sz w:val="16"/>
              </w:rPr>
              <w:t>Mässige Gefahr</w:t>
            </w:r>
          </w:p>
        </w:tc>
        <w:tc>
          <w:tcPr>
            <w:tcW w:type="dxa" w:w="2550"/>
            <w:shd w:val="clear" w:color="auto" w:fill="F8F9FA"/>
          </w:tcPr>
          <w:p>
            <w:r>
              <w:rPr>
                <w:rFonts w:ascii="Georgia" w:hAnsi="Georgia"/>
                <w:sz w:val="16"/>
              </w:rPr>
              <w:t>Normalbetrieb; erhöhte Aufmerksamkeit</w:t>
            </w:r>
          </w:p>
        </w:tc>
        <w:tc>
          <w:tcPr>
            <w:tcW w:type="dxa" w:w="2550"/>
            <w:shd w:val="clear" w:color="auto" w:fill="F8F9FA"/>
          </w:tcPr>
          <w:p>
            <w:r>
              <w:rPr>
                <w:rFonts w:ascii="Georgia" w:hAnsi="Georgia"/>
                <w:sz w:val="16"/>
              </w:rPr>
              <w:t>Lawinenbulletin täglich prüfen</w:t>
            </w:r>
          </w:p>
        </w:tc>
      </w:tr>
      <w:tr>
        <w:tc>
          <w:tcPr>
            <w:tcW w:type="dxa" w:w="2550"/>
          </w:tcPr>
          <w:p>
            <w:r>
              <w:rPr>
                <w:rFonts w:ascii="Georgia" w:hAnsi="Georgia"/>
                <w:sz w:val="16"/>
              </w:rPr>
              <w:t>3 — Erheblich</w:t>
            </w:r>
          </w:p>
        </w:tc>
        <w:tc>
          <w:tcPr>
            <w:tcW w:type="dxa" w:w="2550"/>
          </w:tcPr>
          <w:p>
            <w:r>
              <w:rPr>
                <w:rFonts w:ascii="Georgia" w:hAnsi="Georgia"/>
                <w:sz w:val="16"/>
              </w:rPr>
              <w:t>Erhebliche Gefahr</w:t>
            </w:r>
          </w:p>
        </w:tc>
        <w:tc>
          <w:tcPr>
            <w:tcW w:type="dxa" w:w="2550"/>
          </w:tcPr>
          <w:p>
            <w:r>
              <w:rPr>
                <w:rFonts w:ascii="Georgia" w:hAnsi="Georgia"/>
                <w:sz w:val="16"/>
              </w:rPr>
              <w:t>Mögliche Sperrungen Zufahrten</w:t>
            </w:r>
          </w:p>
        </w:tc>
        <w:tc>
          <w:tcPr>
            <w:tcW w:type="dxa" w:w="2550"/>
          </w:tcPr>
          <w:p>
            <w:r>
              <w:rPr>
                <w:rFonts w:ascii="Georgia" w:hAnsi="Georgia"/>
                <w:sz w:val="16"/>
              </w:rPr>
              <w:t>Kontingenzplan aktivierungsbereit</w:t>
            </w:r>
          </w:p>
        </w:tc>
      </w:tr>
      <w:tr>
        <w:tc>
          <w:tcPr>
            <w:tcW w:type="dxa" w:w="2550"/>
            <w:shd w:val="clear" w:color="auto" w:fill="F8F9FA"/>
          </w:tcPr>
          <w:p>
            <w:r>
              <w:rPr>
                <w:rFonts w:ascii="Georgia" w:hAnsi="Georgia"/>
                <w:sz w:val="16"/>
              </w:rPr>
              <w:t>4 — Gross</w:t>
            </w:r>
          </w:p>
        </w:tc>
        <w:tc>
          <w:tcPr>
            <w:tcW w:type="dxa" w:w="2550"/>
            <w:shd w:val="clear" w:color="auto" w:fill="F8F9FA"/>
          </w:tcPr>
          <w:p>
            <w:r>
              <w:rPr>
                <w:rFonts w:ascii="Georgia" w:hAnsi="Georgia"/>
                <w:sz w:val="16"/>
              </w:rPr>
              <w:t>Grosse Gefahr</w:t>
            </w:r>
          </w:p>
        </w:tc>
        <w:tc>
          <w:tcPr>
            <w:tcW w:type="dxa" w:w="2550"/>
            <w:shd w:val="clear" w:color="auto" w:fill="F8F9FA"/>
          </w:tcPr>
          <w:p>
            <w:r>
              <w:rPr>
                <w:rFonts w:ascii="Georgia" w:hAnsi="Georgia"/>
                <w:sz w:val="16"/>
              </w:rPr>
              <w:t>Wahrscheinliche Sperrungen</w:t>
            </w:r>
          </w:p>
        </w:tc>
        <w:tc>
          <w:tcPr>
            <w:tcW w:type="dxa" w:w="2550"/>
            <w:shd w:val="clear" w:color="auto" w:fill="F8F9FA"/>
          </w:tcPr>
          <w:p>
            <w:r>
              <w:rPr>
                <w:rFonts w:ascii="Georgia" w:hAnsi="Georgia"/>
                <w:sz w:val="16"/>
              </w:rPr>
              <w:t>Kontingenzplan aktivieren; Gäste informieren</w:t>
            </w:r>
          </w:p>
        </w:tc>
      </w:tr>
      <w:tr>
        <w:tc>
          <w:tcPr>
            <w:tcW w:type="dxa" w:w="2550"/>
          </w:tcPr>
          <w:p>
            <w:r>
              <w:rPr>
                <w:rFonts w:ascii="Georgia" w:hAnsi="Georgia"/>
                <w:sz w:val="16"/>
              </w:rPr>
              <w:t>5 — Sehr gross</w:t>
            </w:r>
          </w:p>
        </w:tc>
        <w:tc>
          <w:tcPr>
            <w:tcW w:type="dxa" w:w="2550"/>
          </w:tcPr>
          <w:p>
            <w:r>
              <w:rPr>
                <w:rFonts w:ascii="Georgia" w:hAnsi="Georgia"/>
                <w:sz w:val="16"/>
              </w:rPr>
              <w:t>Sehr grosse Gefahr</w:t>
            </w:r>
          </w:p>
        </w:tc>
        <w:tc>
          <w:tcPr>
            <w:tcW w:type="dxa" w:w="2550"/>
          </w:tcPr>
          <w:p>
            <w:r>
              <w:rPr>
                <w:rFonts w:ascii="Georgia" w:hAnsi="Georgia"/>
                <w:sz w:val="16"/>
              </w:rPr>
              <w:t>Evakuierung möglich</w:t>
            </w:r>
          </w:p>
        </w:tc>
        <w:tc>
          <w:tcPr>
            <w:tcW w:type="dxa" w:w="2550"/>
          </w:tcPr>
          <w:p>
            <w:r>
              <w:rPr>
                <w:rFonts w:ascii="Georgia" w:hAnsi="Georgia"/>
                <w:sz w:val="16"/>
              </w:rPr>
              <w:t>Vollständige Aktivierung; Behördenkontakt</w:t>
            </w:r>
          </w:p>
        </w:tc>
      </w:tr>
    </w:tbl>
    <w:p/>
    <w:p>
      <w:pPr>
        <w:spacing w:after="40"/>
      </w:pPr>
    </w:p>
    <w:p>
      <w:pPr>
        <w:spacing w:before="120" w:after="120"/>
      </w:pPr>
      <w:r>
        <w:rPr>
          <w:color w:val="CCCCCC"/>
          <w:sz w:val="14"/>
        </w:rPr>
        <w:t>────────────────────────────────────────────────────────────────────────────────</w:t>
      </w:r>
    </w:p>
    <w:p>
      <w:pPr>
        <w:spacing w:after="40"/>
      </w:pPr>
    </w:p>
    <w:p>
      <w:pPr>
        <w:spacing w:before="160" w:after="40"/>
      </w:pPr>
      <w:r>
        <w:rPr>
          <w:rFonts w:ascii="Georgia" w:hAnsi="Georgia"/>
          <w:b/>
          <w:color w:val="445A6F"/>
          <w:sz w:val="21"/>
        </w:rPr>
        <w:t>Schritt 5: BAFU-Daten für Wasser und Naturgefahren</w:t>
      </w:r>
    </w:p>
    <w:p>
      <w:pPr>
        <w:spacing w:after="40"/>
      </w:pPr>
    </w:p>
    <w:p>
      <w:pPr>
        <w:spacing w:after="60"/>
      </w:pPr>
      <w:r>
        <w:rPr>
          <w:rFonts w:ascii="Georgia" w:hAnsi="Georgia"/>
          <w:sz w:val="19"/>
        </w:rPr>
      </w:r>
      <w:r>
        <w:rPr>
          <w:rFonts w:ascii="Georgia" w:hAnsi="Georgia"/>
          <w:b/>
          <w:sz w:val="19"/>
        </w:rPr>
        <w:t>BAFU-Portal:</w:t>
      </w:r>
      <w:r>
        <w:rPr>
          <w:rFonts w:ascii="Georgia" w:hAnsi="Georgia"/>
          <w:sz w:val="19"/>
        </w:rPr>
        <w:t xml:space="preserve"> bafu.admin.ch</w:t>
      </w:r>
    </w:p>
    <w:p>
      <w:pPr>
        <w:spacing w:after="40"/>
      </w:pPr>
    </w:p>
    <w:tbl>
      <w:tblPr>
        <w:tblStyle w:val="TableGrid"/>
        <w:tblW w:type="auto" w:w="0"/>
        <w:tblLook w:firstColumn="1" w:firstRow="1" w:lastColumn="0" w:lastRow="0" w:noHBand="0" w:noVBand="1" w:val="04A0"/>
      </w:tblPr>
      <w:tblGrid>
        <w:gridCol w:w="3400"/>
        <w:gridCol w:w="3400"/>
        <w:gridCol w:w="3400"/>
      </w:tblGrid>
      <w:tr>
        <w:tc>
          <w:tcPr>
            <w:tcW w:type="dxa" w:w="3400"/>
            <w:shd w:val="clear" w:color="auto" w:fill="2C3E50"/>
          </w:tcPr>
          <w:p>
            <w:r/>
            <w:r>
              <w:rPr>
                <w:rFonts w:ascii="Georgia" w:hAnsi="Georgia"/>
                <w:b/>
                <w:color w:val="FFFFFF"/>
                <w:sz w:val="16"/>
              </w:rPr>
              <w:t>Ressource</w:t>
            </w:r>
          </w:p>
        </w:tc>
        <w:tc>
          <w:tcPr>
            <w:tcW w:type="dxa" w:w="3400"/>
            <w:shd w:val="clear" w:color="auto" w:fill="2C3E50"/>
          </w:tcPr>
          <w:p>
            <w:r/>
            <w:r>
              <w:rPr>
                <w:rFonts w:ascii="Georgia" w:hAnsi="Georgia"/>
                <w:b/>
                <w:color w:val="FFFFFF"/>
                <w:sz w:val="16"/>
              </w:rPr>
              <w:t>Inhalt</w:t>
            </w:r>
          </w:p>
        </w:tc>
        <w:tc>
          <w:tcPr>
            <w:tcW w:type="dxa" w:w="3400"/>
            <w:shd w:val="clear" w:color="auto" w:fill="2C3E50"/>
          </w:tcPr>
          <w:p>
            <w:r/>
            <w:r>
              <w:rPr>
                <w:rFonts w:ascii="Georgia" w:hAnsi="Georgia"/>
                <w:b/>
                <w:color w:val="FFFFFF"/>
                <w:sz w:val="16"/>
              </w:rPr>
              <w:t>Nutzung für Hotels</w:t>
            </w:r>
          </w:p>
        </w:tc>
      </w:tr>
      <w:tr>
        <w:tc>
          <w:tcPr>
            <w:tcW w:type="dxa" w:w="3400"/>
          </w:tcPr>
          <w:p>
            <w:r>
              <w:rPr>
                <w:rFonts w:ascii="Georgia" w:hAnsi="Georgia"/>
                <w:sz w:val="16"/>
              </w:rPr>
              <w:t>Gefahrenkarten Kanton GR</w:t>
            </w:r>
          </w:p>
        </w:tc>
        <w:tc>
          <w:tcPr>
            <w:tcW w:type="dxa" w:w="3400"/>
          </w:tcPr>
          <w:p>
            <w:r>
              <w:rPr>
                <w:rFonts w:ascii="Georgia" w:hAnsi="Georgia"/>
                <w:sz w:val="16"/>
              </w:rPr>
              <w:t>Überschwemmung, Murgang, Steinschlag, Rutschung nach Parzelle</w:t>
            </w:r>
          </w:p>
        </w:tc>
        <w:tc>
          <w:tcPr>
            <w:tcW w:type="dxa" w:w="3400"/>
          </w:tcPr>
          <w:p>
            <w:r>
              <w:rPr>
                <w:rFonts w:ascii="Georgia" w:hAnsi="Georgia"/>
                <w:sz w:val="16"/>
              </w:rPr>
              <w:t>Risikoregister befüllen; Lage des Hotels auf Karte prüfen</w:t>
            </w:r>
          </w:p>
        </w:tc>
      </w:tr>
      <w:tr>
        <w:tc>
          <w:tcPr>
            <w:tcW w:type="dxa" w:w="3400"/>
            <w:shd w:val="clear" w:color="auto" w:fill="F8F9FA"/>
          </w:tcPr>
          <w:p>
            <w:r>
              <w:rPr>
                <w:rFonts w:ascii="Georgia" w:hAnsi="Georgia"/>
                <w:sz w:val="16"/>
              </w:rPr>
              <w:t>Hochwasserwarnung</w:t>
            </w:r>
          </w:p>
        </w:tc>
        <w:tc>
          <w:tcPr>
            <w:tcW w:type="dxa" w:w="3400"/>
            <w:shd w:val="clear" w:color="auto" w:fill="F8F9FA"/>
          </w:tcPr>
          <w:p>
            <w:r>
              <w:rPr>
                <w:rFonts w:ascii="Georgia" w:hAnsi="Georgia"/>
                <w:sz w:val="16"/>
              </w:rPr>
              <w:t>Aktuelle Pegelstände und Warnungen Schweizer Gewässer</w:t>
            </w:r>
          </w:p>
        </w:tc>
        <w:tc>
          <w:tcPr>
            <w:tcW w:type="dxa" w:w="3400"/>
            <w:shd w:val="clear" w:color="auto" w:fill="F8F9FA"/>
          </w:tcPr>
          <w:p>
            <w:r>
              <w:rPr>
                <w:rFonts w:ascii="Georgia" w:hAnsi="Georgia"/>
                <w:sz w:val="16"/>
              </w:rPr>
              <w:t>Operationell: Auslösekriterium M-01/M-02</w:t>
            </w:r>
          </w:p>
        </w:tc>
      </w:tr>
      <w:tr>
        <w:tc>
          <w:tcPr>
            <w:tcW w:type="dxa" w:w="3400"/>
          </w:tcPr>
          <w:p>
            <w:r>
              <w:rPr>
                <w:rFonts w:ascii="Georgia" w:hAnsi="Georgia"/>
                <w:sz w:val="16"/>
              </w:rPr>
              <w:t>Klimaindikatoren Schweiz</w:t>
            </w:r>
          </w:p>
        </w:tc>
        <w:tc>
          <w:tcPr>
            <w:tcW w:type="dxa" w:w="3400"/>
          </w:tcPr>
          <w:p>
            <w:r>
              <w:rPr>
                <w:rFonts w:ascii="Georgia" w:hAnsi="Georgia"/>
                <w:sz w:val="16"/>
              </w:rPr>
              <w:t>Langzeittrends Niederschlag, Temperatur, Extremereignisse</w:t>
            </w:r>
          </w:p>
        </w:tc>
        <w:tc>
          <w:tcPr>
            <w:tcW w:type="dxa" w:w="3400"/>
          </w:tcPr>
          <w:p>
            <w:r>
              <w:rPr>
                <w:rFonts w:ascii="Georgia" w:hAnsi="Georgia"/>
                <w:sz w:val="16"/>
              </w:rPr>
              <w:t>Kontextanalyse Klausel 4.1</w:t>
            </w:r>
          </w:p>
        </w:tc>
      </w:tr>
      <w:tr>
        <w:tc>
          <w:tcPr>
            <w:tcW w:type="dxa" w:w="3400"/>
            <w:shd w:val="clear" w:color="auto" w:fill="F8F9FA"/>
          </w:tcPr>
          <w:p>
            <w:r>
              <w:rPr>
                <w:rFonts w:ascii="Georgia" w:hAnsi="Georgia"/>
                <w:sz w:val="16"/>
              </w:rPr>
              <w:t>Waldberichte</w:t>
            </w:r>
          </w:p>
        </w:tc>
        <w:tc>
          <w:tcPr>
            <w:tcW w:type="dxa" w:w="3400"/>
            <w:shd w:val="clear" w:color="auto" w:fill="F8F9FA"/>
          </w:tcPr>
          <w:p>
            <w:r>
              <w:rPr>
                <w:rFonts w:ascii="Georgia" w:hAnsi="Georgia"/>
                <w:sz w:val="16"/>
              </w:rPr>
              <w:t>Waldgesundheit, Klimawandel-Forstberichte GR</w:t>
            </w:r>
          </w:p>
        </w:tc>
        <w:tc>
          <w:tcPr>
            <w:tcW w:type="dxa" w:w="3400"/>
            <w:shd w:val="clear" w:color="auto" w:fill="F8F9FA"/>
          </w:tcPr>
          <w:p>
            <w:r>
              <w:rPr>
                <w:rFonts w:ascii="Georgia" w:hAnsi="Georgia"/>
                <w:sz w:val="16"/>
              </w:rPr>
              <w:t>Risiko ST-04 (Windwurf)</w:t>
            </w:r>
          </w:p>
        </w:tc>
      </w:tr>
      <w:tr>
        <w:tc>
          <w:tcPr>
            <w:tcW w:type="dxa" w:w="3400"/>
          </w:tcPr>
          <w:p>
            <w:r>
              <w:rPr>
                <w:rFonts w:ascii="Georgia" w:hAnsi="Georgia"/>
                <w:sz w:val="16"/>
              </w:rPr>
              <w:t>Naturgefahren-Portal</w:t>
            </w:r>
          </w:p>
        </w:tc>
        <w:tc>
          <w:tcPr>
            <w:tcW w:type="dxa" w:w="3400"/>
          </w:tcPr>
          <w:p>
            <w:r>
              <w:rPr>
                <w:rFonts w:ascii="Georgia" w:hAnsi="Georgia"/>
                <w:sz w:val="16"/>
              </w:rPr>
              <w:t>map.geo.admin.ch → Thema Naturgefahren</w:t>
            </w:r>
          </w:p>
        </w:tc>
        <w:tc>
          <w:tcPr>
            <w:tcW w:type="dxa" w:w="3400"/>
          </w:tcPr>
          <w:p>
            <w:r>
              <w:rPr>
                <w:rFonts w:ascii="Georgia" w:hAnsi="Georgia"/>
                <w:sz w:val="16"/>
              </w:rPr>
              <w:t>Gefahrenkarte standortspezifisch</w:t>
            </w:r>
          </w:p>
        </w:tc>
      </w:tr>
    </w:tbl>
    <w:p/>
    <w:p>
      <w:pPr>
        <w:spacing w:after="40"/>
      </w:pPr>
    </w:p>
    <w:p>
      <w:pPr>
        <w:spacing w:before="160" w:after="40"/>
      </w:pPr>
      <w:r>
        <w:rPr>
          <w:rFonts w:ascii="Georgia" w:hAnsi="Georgia"/>
          <w:b/>
          <w:color w:val="2C3E50"/>
          <w:sz w:val="21"/>
        </w:rPr>
        <w:t>Gefahrenkarte auf map.geo.admin.ch aufrufen:</w:t>
      </w:r>
    </w:p>
    <w:p>
      <w:pPr>
        <w:spacing w:after="60"/>
      </w:pPr>
      <w:r>
        <w:rPr>
          <w:rFonts w:ascii="Georgia" w:hAnsi="Georgia"/>
          <w:sz w:val="19"/>
        </w:rPr>
        <w:t>1. map.geo.admin.ch öffnen</w:t>
      </w:r>
    </w:p>
    <w:p>
      <w:pPr>
        <w:spacing w:after="60"/>
      </w:pPr>
      <w:r>
        <w:rPr>
          <w:rFonts w:ascii="Georgia" w:hAnsi="Georgia"/>
          <w:sz w:val="19"/>
        </w:rPr>
        <w:t>2. Suchfeld: Hoteladresse oder Koordinaten eingeben</w:t>
      </w:r>
    </w:p>
    <w:p>
      <w:pPr>
        <w:spacing w:after="60"/>
      </w:pPr>
      <w:r>
        <w:rPr>
          <w:rFonts w:ascii="Georgia" w:hAnsi="Georgia"/>
          <w:sz w:val="19"/>
        </w:rPr>
        <w:t>3. Themen → Naturgefahren → Gefahrenkarte</w:t>
      </w:r>
    </w:p>
    <w:p>
      <w:pPr>
        <w:spacing w:after="60"/>
      </w:pPr>
      <w:r>
        <w:rPr>
          <w:rFonts w:ascii="Georgia" w:hAnsi="Georgia"/>
          <w:sz w:val="19"/>
        </w:rPr>
        <w:t>4. Überschwemmung / Rutschung / Steinfall als Layer aktivieren</w:t>
      </w:r>
    </w:p>
    <w:p>
      <w:pPr>
        <w:spacing w:after="60"/>
      </w:pPr>
      <w:r>
        <w:rPr>
          <w:rFonts w:ascii="Georgia" w:hAnsi="Georgia"/>
          <w:sz w:val="19"/>
        </w:rPr>
        <w:t>5. Screenshot als Anlage zur Kontextanalyse speichern</w:t>
      </w:r>
    </w:p>
    <w:p>
      <w:pPr>
        <w:spacing w:after="40"/>
      </w:pPr>
    </w:p>
    <w:p>
      <w:pPr>
        <w:spacing w:after="60"/>
      </w:pPr>
      <w:r>
        <w:rPr>
          <w:rFonts w:ascii="Georgia" w:hAnsi="Georgia"/>
          <w:sz w:val="19"/>
        </w:rPr>
        <w:t xml:space="preserve">Die BAFU-Gefahrenkarte zeigt für jede Parzelle das Gefährdungsniveau nach Schweizer Standard. </w:t>
      </w:r>
      <w:r>
        <w:rPr>
          <w:rFonts w:ascii="Georgia" w:hAnsi="Georgia"/>
          <w:b/>
          <w:sz w:val="19"/>
        </w:rPr>
        <w:t>Dieser Schritt ist für die ISO-14001:2026-Kontextanalyse Pflicht</w:t>
      </w:r>
      <w:r>
        <w:rPr>
          <w:rFonts w:ascii="Georgia" w:hAnsi="Georgia"/>
          <w:sz w:val="19"/>
        </w:rPr>
        <w:t xml:space="preserve"> für alle Alpinstandorte.</w:t>
      </w:r>
    </w:p>
    <w:p>
      <w:pPr>
        <w:spacing w:after="40"/>
      </w:pPr>
    </w:p>
    <w:p>
      <w:pPr>
        <w:spacing w:before="120" w:after="120"/>
      </w:pPr>
      <w:r>
        <w:rPr>
          <w:color w:val="CCCCCC"/>
          <w:sz w:val="14"/>
        </w:rPr>
        <w:t>────────────────────────────────────────────────────────────────────────────────</w:t>
      </w:r>
    </w:p>
    <w:p>
      <w:pPr>
        <w:spacing w:after="40"/>
      </w:pPr>
    </w:p>
    <w:p>
      <w:pPr>
        <w:spacing w:before="200" w:after="60"/>
      </w:pPr>
      <w:r>
        <w:rPr>
          <w:rFonts w:ascii="Georgia" w:hAnsi="Georgia"/>
          <w:b/>
          <w:color w:val="1A5276"/>
          <w:sz w:val="22"/>
        </w:rPr>
        <w:t>Abschnitt 4 — Dokumentationsvorlage Klimakontext Graubünden</w:t>
      </w:r>
    </w:p>
    <w:p>
      <w:pPr>
        <w:spacing w:after="40"/>
      </w:pPr>
    </w:p>
    <w:p>
      <w:pPr>
        <w:spacing w:after="60"/>
      </w:pPr>
      <w:r>
        <w:rPr>
          <w:rFonts w:ascii="Georgia" w:hAnsi="Georgia"/>
          <w:sz w:val="19"/>
        </w:rPr>
      </w:r>
      <w:r>
        <w:rPr>
          <w:rFonts w:ascii="Georgia" w:hAnsi="Georgia"/>
          <w:i/>
          <w:sz w:val="19"/>
        </w:rPr>
        <w:t>Vorlage für den Klimaabschnitt der Kontextanalyse (Klausel 4.1) — mit MeteoSchweiz-Daten auszufüllen</w:t>
      </w:r>
      <w:r>
        <w:rPr>
          <w:rFonts w:ascii="Georgia" w:hAnsi="Georgia"/>
          <w:sz w:val="19"/>
        </w:rPr>
      </w:r>
    </w:p>
    <w:p>
      <w:pPr>
        <w:spacing w:after="40"/>
      </w:pPr>
    </w:p>
    <w:p>
      <w:pPr>
        <w:spacing w:before="120" w:after="120"/>
      </w:pPr>
      <w:r>
        <w:rPr>
          <w:color w:val="CCCCCC"/>
          <w:sz w:val="14"/>
        </w:rPr>
        <w:t>────────────────────────────────────────────────────────────────────────────────</w:t>
      </w:r>
    </w:p>
    <w:p>
      <w:pPr>
        <w:spacing w:after="40"/>
      </w:pPr>
    </w:p>
    <w:p>
      <w:pPr>
        <w:spacing w:before="160" w:after="40"/>
      </w:pPr>
      <w:r>
        <w:rPr>
          <w:rFonts w:ascii="Georgia" w:hAnsi="Georgia"/>
          <w:b/>
          <w:color w:val="2C3E50"/>
          <w:sz w:val="21"/>
        </w:rPr>
        <w:t>KLIMAKONTEXT [HOTELNAME] — Standort [Gemeinde], [Meereshöhe] m ü.M.</w:t>
      </w:r>
    </w:p>
    <w:p>
      <w:pPr>
        <w:spacing w:after="40"/>
      </w:pPr>
    </w:p>
    <w:p>
      <w:pPr>
        <w:spacing w:after="60"/>
      </w:pPr>
      <w:r>
        <w:rPr>
          <w:rFonts w:ascii="Georgia" w:hAnsi="Georgia"/>
          <w:sz w:val="19"/>
        </w:rPr>
      </w:r>
      <w:r>
        <w:rPr>
          <w:rFonts w:ascii="Georgia" w:hAnsi="Georgia"/>
          <w:i/>
          <w:sz w:val="19"/>
        </w:rPr>
        <w:t>Erstellt: [Datum] | Datenquellen: MeteoSchweiz CH2018, Klimaatlas Schweiz, BAFU Gefahrenkarte</w:t>
      </w:r>
      <w:r>
        <w:rPr>
          <w:rFonts w:ascii="Georgia" w:hAnsi="Georgia"/>
          <w:sz w:val="19"/>
        </w:rPr>
      </w:r>
    </w:p>
    <w:p>
      <w:pPr>
        <w:spacing w:after="40"/>
      </w:pPr>
    </w:p>
    <w:p>
      <w:pPr>
        <w:spacing w:before="160" w:after="40"/>
      </w:pPr>
      <w:r>
        <w:rPr>
          <w:rFonts w:ascii="Georgia" w:hAnsi="Georgia"/>
          <w:b/>
          <w:color w:val="2C3E50"/>
          <w:sz w:val="21"/>
        </w:rPr>
        <w:t>1. Beobachtete Klimaveränderungen (Referenzstation: [Stationsname, Code])</w:t>
      </w:r>
    </w:p>
    <w:p>
      <w:pPr>
        <w:spacing w:after="40"/>
      </w:pPr>
    </w:p>
    <w:p>
      <w:pPr>
        <w:spacing w:after="60"/>
      </w:pPr>
      <w:r>
        <w:rPr>
          <w:rFonts w:ascii="Georgia" w:hAnsi="Georgia"/>
          <w:sz w:val="19"/>
        </w:rPr>
        <w:t>Mittlere Jahrestemperatur: [X,X]°C (Normperiode 1991–2020)</w:t>
      </w:r>
    </w:p>
    <w:p>
      <w:pPr>
        <w:spacing w:after="60"/>
      </w:pPr>
      <w:r>
        <w:rPr>
          <w:rFonts w:ascii="Georgia" w:hAnsi="Georgia"/>
          <w:sz w:val="19"/>
        </w:rPr>
        <w:t>Veränderung gegenüber 1961–1990: +[X,X]°C (Quelle: MeteoSchweiz Klimaatlas)</w:t>
      </w:r>
    </w:p>
    <w:p>
      <w:pPr>
        <w:spacing w:after="60"/>
      </w:pPr>
      <w:r>
        <w:rPr>
          <w:rFonts w:ascii="Georgia" w:hAnsi="Georgia"/>
          <w:sz w:val="19"/>
        </w:rPr>
        <w:t>Trend mittlere Sommertemperatur: +[X,X]°C seit 1981 (Quelle: IDAWEB-Analyse)</w:t>
      </w:r>
    </w:p>
    <w:p>
      <w:pPr>
        <w:spacing w:after="40"/>
      </w:pPr>
    </w:p>
    <w:p>
      <w:pPr>
        <w:spacing w:after="60"/>
      </w:pPr>
      <w:r>
        <w:rPr>
          <w:rFonts w:ascii="Georgia" w:hAnsi="Georgia"/>
          <w:sz w:val="19"/>
        </w:rPr>
        <w:t>Mittlere Schneehöhe März: [X] cm (Norm 1991–2020)</w:t>
      </w:r>
    </w:p>
    <w:p>
      <w:pPr>
        <w:spacing w:after="60"/>
      </w:pPr>
      <w:r>
        <w:rPr>
          <w:rFonts w:ascii="Georgia" w:hAnsi="Georgia"/>
          <w:sz w:val="19"/>
        </w:rPr>
        <w:t>Schneebedeckungsdauer: [X] Tage/Jahr (Norm 1991–2020)</w:t>
      </w:r>
    </w:p>
    <w:p>
      <w:pPr>
        <w:spacing w:after="60"/>
      </w:pPr>
      <w:r>
        <w:rPr>
          <w:rFonts w:ascii="Georgia" w:hAnsi="Georgia"/>
          <w:sz w:val="19"/>
        </w:rPr>
        <w:t>Langzeittrend Schneehöhe: [-X%] seit 1981 (Quelle: SLF)</w:t>
      </w:r>
    </w:p>
    <w:p>
      <w:pPr>
        <w:spacing w:after="40"/>
      </w:pPr>
    </w:p>
    <w:p>
      <w:pPr>
        <w:spacing w:after="60"/>
      </w:pPr>
      <w:r>
        <w:rPr>
          <w:rFonts w:ascii="Georgia" w:hAnsi="Georgia"/>
          <w:sz w:val="19"/>
        </w:rPr>
        <w:t>Häufigkeit Extremniederschläge (&gt;30 mm/24h): [X] Ereignisse/10 Jahre (Quelle: IDAWEB)</w:t>
      </w:r>
    </w:p>
    <w:p>
      <w:pPr>
        <w:spacing w:after="40"/>
      </w:pPr>
    </w:p>
    <w:p>
      <w:pPr>
        <w:spacing w:before="160" w:after="40"/>
      </w:pPr>
      <w:r>
        <w:rPr>
          <w:rFonts w:ascii="Georgia" w:hAnsi="Georgia"/>
          <w:b/>
          <w:color w:val="2C3E50"/>
          <w:sz w:val="21"/>
        </w:rPr>
        <w:t>2. Projektionen bis 2035 (Szenario SSP2-4.5, mittleres Szenario)</w:t>
      </w:r>
    </w:p>
    <w:p>
      <w:pPr>
        <w:spacing w:after="40"/>
      </w:pPr>
    </w:p>
    <w:p>
      <w:pPr>
        <w:spacing w:after="60"/>
      </w:pPr>
      <w:r>
        <w:rPr>
          <w:rFonts w:ascii="Georgia" w:hAnsi="Georgia"/>
          <w:sz w:val="19"/>
        </w:rPr>
        <w:t>Temperaturzunahme: +[X,X]°C Jahresmittel (Quelle: MeteoSchweiz CH2018)</w:t>
      </w:r>
    </w:p>
    <w:p>
      <w:pPr>
        <w:spacing w:after="60"/>
      </w:pPr>
      <w:r>
        <w:rPr>
          <w:rFonts w:ascii="Georgia" w:hAnsi="Georgia"/>
          <w:sz w:val="19"/>
        </w:rPr>
        <w:t>Änderung Winterniederschlag: [+/- X]% (Quelle: CH2018)</w:t>
      </w:r>
    </w:p>
    <w:p>
      <w:pPr>
        <w:spacing w:after="60"/>
      </w:pPr>
      <w:r>
        <w:rPr>
          <w:rFonts w:ascii="Georgia" w:hAnsi="Georgia"/>
          <w:sz w:val="19"/>
        </w:rPr>
        <w:t>Schneebedeckungsdauer: -[X] Tage (Quelle: CH2018)</w:t>
      </w:r>
    </w:p>
    <w:p>
      <w:pPr>
        <w:spacing w:after="60"/>
      </w:pPr>
      <w:r>
        <w:rPr>
          <w:rFonts w:ascii="Georgia" w:hAnsi="Georgia"/>
          <w:sz w:val="19"/>
        </w:rPr>
        <w:t>Häufigkeit Starkniederschläge: +[X]% (Quelle: CH2018)</w:t>
      </w:r>
    </w:p>
    <w:p>
      <w:pPr>
        <w:spacing w:after="40"/>
      </w:pPr>
    </w:p>
    <w:p>
      <w:pPr>
        <w:spacing w:before="160" w:after="40"/>
      </w:pPr>
      <w:r>
        <w:rPr>
          <w:rFonts w:ascii="Georgia" w:hAnsi="Georgia"/>
          <w:b/>
          <w:color w:val="2C3E50"/>
          <w:sz w:val="21"/>
        </w:rPr>
        <w:t>3. Naturgefahrenprofil (Quelle: BAFU Gefahrenkarte, map.geo.admin.ch)</w:t>
      </w:r>
    </w:p>
    <w:p>
      <w:pPr>
        <w:spacing w:after="40"/>
      </w:pPr>
    </w:p>
    <w:p>
      <w:pPr>
        <w:spacing w:after="60"/>
      </w:pPr>
      <w:r>
        <w:rPr>
          <w:rFonts w:ascii="Georgia" w:hAnsi="Georgia"/>
          <w:sz w:val="19"/>
        </w:rPr>
        <w:t>Überflutungsgefährdung: [Stufe: keine / gering / mittel / hoch / sehr hoch]</w:t>
      </w:r>
    </w:p>
    <w:p>
      <w:pPr>
        <w:spacing w:after="60"/>
      </w:pPr>
      <w:r>
        <w:rPr>
          <w:rFonts w:ascii="Georgia" w:hAnsi="Georgia"/>
          <w:sz w:val="19"/>
        </w:rPr>
        <w:t>Rutschungsgefährdung: [Stufe]</w:t>
      </w:r>
    </w:p>
    <w:p>
      <w:pPr>
        <w:spacing w:after="60"/>
      </w:pPr>
      <w:r>
        <w:rPr>
          <w:rFonts w:ascii="Georgia" w:hAnsi="Georgia"/>
          <w:sz w:val="19"/>
        </w:rPr>
        <w:t>Steinschlaggefährdung: [Stufe]</w:t>
      </w:r>
    </w:p>
    <w:p>
      <w:pPr>
        <w:spacing w:after="60"/>
      </w:pPr>
      <w:r>
        <w:rPr>
          <w:rFonts w:ascii="Georgia" w:hAnsi="Georgia"/>
          <w:sz w:val="19"/>
        </w:rPr>
        <w:t>Lawinenperimeter: [betroffen / nicht betroffen / Randlage]</w:t>
      </w:r>
    </w:p>
    <w:p>
      <w:pPr>
        <w:spacing w:after="40"/>
      </w:pPr>
    </w:p>
    <w:p>
      <w:pPr>
        <w:spacing w:before="160" w:after="40"/>
      </w:pPr>
      <w:r>
        <w:rPr>
          <w:rFonts w:ascii="Georgia" w:hAnsi="Georgia"/>
          <w:b/>
          <w:color w:val="2C3E50"/>
          <w:sz w:val="21"/>
        </w:rPr>
        <w:t>4. Klimarisikoprofil-Zusammenfassung</w:t>
      </w:r>
    </w:p>
    <w:p>
      <w:pPr>
        <w:spacing w:after="40"/>
      </w:pPr>
    </w:p>
    <w:p>
      <w:pPr>
        <w:spacing w:after="60"/>
      </w:pPr>
      <w:r>
        <w:rPr>
          <w:rFonts w:ascii="Georgia" w:hAnsi="Georgia"/>
          <w:sz w:val="19"/>
        </w:rPr>
        <w:t>Prioritäre Akutrisiken (Score &gt;50): [aus Risikoregister übernehmen]</w:t>
      </w:r>
    </w:p>
    <w:p>
      <w:pPr>
        <w:spacing w:after="60"/>
      </w:pPr>
      <w:r>
        <w:rPr>
          <w:rFonts w:ascii="Georgia" w:hAnsi="Georgia"/>
          <w:sz w:val="19"/>
        </w:rPr>
        <w:t>Prioritäre chronische Risiken (&gt;3 Dimensionen): [aus Register C-01 bis C-08]</w:t>
      </w:r>
    </w:p>
    <w:p>
      <w:pPr>
        <w:spacing w:after="60"/>
      </w:pPr>
      <w:r>
        <w:rPr>
          <w:rFonts w:ascii="Georgia" w:hAnsi="Georgia"/>
          <w:sz w:val="19"/>
        </w:rPr>
        <w:t>Strategisch relevantester Klimatrend: [z.B. Schneegrenzanstieg / Sommerhitze / Starkniederschläge]</w:t>
      </w:r>
    </w:p>
    <w:p>
      <w:pPr>
        <w:spacing w:after="40"/>
      </w:pPr>
    </w:p>
    <w:p>
      <w:pPr>
        <w:spacing w:before="120" w:after="120"/>
      </w:pPr>
      <w:r>
        <w:rPr>
          <w:color w:val="CCCCCC"/>
          <w:sz w:val="14"/>
        </w:rPr>
        <w:t>────────────────────────────────────────────────────────────────────────────────</w:t>
      </w:r>
    </w:p>
    <w:p>
      <w:pPr>
        <w:spacing w:after="40"/>
      </w:pPr>
    </w:p>
    <w:p>
      <w:pPr>
        <w:spacing w:after="60"/>
      </w:pPr>
      <w:r>
        <w:rPr>
          <w:rFonts w:ascii="Georgia" w:hAnsi="Georgia"/>
          <w:sz w:val="19"/>
        </w:rPr>
      </w:r>
      <w:r>
        <w:rPr>
          <w:rFonts w:ascii="Georgia" w:hAnsi="Georgia"/>
          <w:i/>
          <w:sz w:val="19"/>
        </w:rPr>
        <w:t>Dokument erstellt von Francesco Dore — buecher.effedore.com</w:t>
      </w:r>
      <w:r>
        <w:rPr>
          <w:rFonts w:ascii="Georgia" w:hAnsi="Georgia"/>
          <w:sz w:val="19"/>
        </w:rPr>
      </w:r>
    </w:p>
    <w:p>
      <w:pPr>
        <w:spacing w:after="60"/>
      </w:pPr>
      <w:r>
        <w:rPr>
          <w:rFonts w:ascii="Georgia" w:hAnsi="Georgia"/>
          <w:sz w:val="19"/>
        </w:rPr>
      </w:r>
      <w:r>
        <w:rPr>
          <w:rFonts w:ascii="Georgia" w:hAnsi="Georgia"/>
          <w:i/>
          <w:sz w:val="19"/>
        </w:rPr>
        <w:t>Schriftenreihe „Das Steuer und die Lupe" — ISO 14001:2026 — Umweltmanagementsysteme für das Gastgewerbe DACH</w:t>
      </w:r>
      <w:r>
        <w:rPr>
          <w:rFonts w:ascii="Georgia" w:hAnsi="Georgia"/>
          <w:sz w:val="19"/>
        </w:rPr>
      </w:r>
    </w:p>
    <w:sectPr w:rsidR="00FC693F" w:rsidRPr="0006063C" w:rsidSect="00034616">
      <w:pgSz w:w="12240" w:h="15840"/>
      <w:pgMar w:top="1134" w:right="1020" w:bottom="1134"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pPr>
    <w:rPr>
      <w:rFonts w:ascii="Georgia" w:hAnsi="Georgia"/>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